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09" w:lineRule="auto"/>
        <w:ind w:left="626"/>
        <w:outlineLvl w:val="0"/>
        <w:rPr>
          <w:rFonts w:ascii="微软雅黑" w:hAnsi="微软雅黑" w:eastAsia="微软雅黑" w:cs="微软雅黑"/>
          <w:sz w:val="43"/>
          <w:szCs w:val="43"/>
          <w:lang w:eastAsia="zh-CN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pacing w:val="8"/>
          <w:sz w:val="43"/>
          <w:szCs w:val="43"/>
          <w:lang w:eastAsia="zh-CN"/>
        </w:rPr>
        <w:t>2023</w:t>
      </w:r>
      <w:r>
        <w:rPr>
          <w:rFonts w:ascii="微软雅黑" w:hAnsi="微软雅黑" w:eastAsia="微软雅黑" w:cs="微软雅黑"/>
          <w:spacing w:val="8"/>
          <w:sz w:val="43"/>
          <w:szCs w:val="43"/>
          <w:lang w:eastAsia="zh-CN"/>
        </w:rPr>
        <w:t>年度江苏省科学技术奖学科组、专业组</w:t>
      </w:r>
    </w:p>
    <w:p>
      <w:pPr>
        <w:spacing w:line="433" w:lineRule="auto"/>
        <w:rPr>
          <w:lang w:eastAsia="zh-CN"/>
        </w:rPr>
      </w:pPr>
    </w:p>
    <w:p>
      <w:pPr>
        <w:spacing w:before="150" w:line="172" w:lineRule="auto"/>
        <w:ind w:left="2805"/>
        <w:rPr>
          <w:rFonts w:ascii="微软雅黑" w:hAnsi="微软雅黑" w:eastAsia="微软雅黑" w:cs="微软雅黑"/>
          <w:sz w:val="35"/>
          <w:szCs w:val="35"/>
          <w:lang w:eastAsia="zh-CN"/>
        </w:rPr>
      </w:pPr>
      <w:r>
        <w:rPr>
          <w:rFonts w:ascii="微软雅黑" w:hAnsi="微软雅黑" w:eastAsia="微软雅黑" w:cs="微软雅黑"/>
          <w:spacing w:val="-3"/>
          <w:sz w:val="35"/>
          <w:szCs w:val="35"/>
          <w:lang w:eastAsia="zh-CN"/>
        </w:rPr>
        <w:t>（</w:t>
      </w:r>
      <w:r>
        <w:rPr>
          <w:rFonts w:ascii="微软雅黑" w:hAnsi="微软雅黑" w:eastAsia="微软雅黑" w:cs="微软雅黑"/>
          <w:spacing w:val="-18"/>
          <w:sz w:val="35"/>
          <w:szCs w:val="35"/>
          <w:lang w:eastAsia="zh-CN"/>
        </w:rPr>
        <w:t xml:space="preserve"> </w:t>
      </w:r>
      <w:r>
        <w:rPr>
          <w:rFonts w:ascii="微软雅黑" w:hAnsi="微软雅黑" w:eastAsia="微软雅黑" w:cs="微软雅黑"/>
          <w:spacing w:val="-3"/>
          <w:sz w:val="35"/>
          <w:szCs w:val="35"/>
          <w:lang w:eastAsia="zh-CN"/>
        </w:rPr>
        <w:t>一</w:t>
      </w:r>
      <w:r>
        <w:rPr>
          <w:rFonts w:ascii="微软雅黑" w:hAnsi="微软雅黑" w:eastAsia="微软雅黑" w:cs="微软雅黑"/>
          <w:spacing w:val="-37"/>
          <w:sz w:val="35"/>
          <w:szCs w:val="35"/>
          <w:lang w:eastAsia="zh-CN"/>
        </w:rPr>
        <w:t xml:space="preserve"> </w:t>
      </w:r>
      <w:r>
        <w:rPr>
          <w:rFonts w:ascii="微软雅黑" w:hAnsi="微软雅黑" w:eastAsia="微软雅黑" w:cs="微软雅黑"/>
          <w:spacing w:val="-3"/>
          <w:sz w:val="35"/>
          <w:szCs w:val="35"/>
          <w:lang w:eastAsia="zh-CN"/>
        </w:rPr>
        <w:t>）基础类项目学科组</w:t>
      </w:r>
    </w:p>
    <w:tbl>
      <w:tblPr>
        <w:tblStyle w:val="7"/>
        <w:tblW w:w="95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791"/>
        <w:gridCol w:w="6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37" w:type="dxa"/>
          </w:tcPr>
          <w:p>
            <w:pPr>
              <w:spacing w:before="207" w:line="221" w:lineRule="auto"/>
              <w:ind w:left="386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学科组</w:t>
            </w:r>
          </w:p>
        </w:tc>
        <w:tc>
          <w:tcPr>
            <w:tcW w:w="1791" w:type="dxa"/>
          </w:tcPr>
          <w:p>
            <w:pPr>
              <w:spacing w:before="206" w:line="222" w:lineRule="auto"/>
              <w:ind w:left="152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评审组名称</w:t>
            </w:r>
          </w:p>
        </w:tc>
        <w:tc>
          <w:tcPr>
            <w:tcW w:w="6160" w:type="dxa"/>
          </w:tcPr>
          <w:p>
            <w:pPr>
              <w:spacing w:before="207" w:line="222" w:lineRule="auto"/>
              <w:ind w:left="226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专</w:t>
            </w:r>
            <w:r>
              <w:rPr>
                <w:rFonts w:ascii="黑体" w:hAnsi="黑体" w:eastAsia="黑体" w:cs="黑体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业</w:t>
            </w:r>
            <w:r>
              <w:rPr>
                <w:rFonts w:ascii="黑体" w:hAnsi="黑体" w:eastAsia="黑体" w:cs="黑体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内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637" w:type="dxa"/>
            <w:vMerge w:val="restart"/>
            <w:tcBorders>
              <w:bottom w:val="nil"/>
            </w:tcBorders>
          </w:tcPr>
          <w:p>
            <w:pPr>
              <w:spacing w:line="257" w:lineRule="auto"/>
              <w:rPr>
                <w:lang w:eastAsia="zh-CN"/>
              </w:rPr>
            </w:pPr>
          </w:p>
          <w:p>
            <w:pPr>
              <w:spacing w:line="257" w:lineRule="auto"/>
              <w:rPr>
                <w:lang w:eastAsia="zh-CN"/>
              </w:rPr>
            </w:pPr>
          </w:p>
          <w:p>
            <w:pPr>
              <w:spacing w:line="257" w:lineRule="auto"/>
              <w:rPr>
                <w:lang w:eastAsia="zh-CN"/>
              </w:rPr>
            </w:pPr>
          </w:p>
          <w:p>
            <w:pPr>
              <w:spacing w:line="257" w:lineRule="auto"/>
              <w:rPr>
                <w:lang w:eastAsia="zh-CN"/>
              </w:rPr>
            </w:pPr>
          </w:p>
          <w:p>
            <w:pPr>
              <w:spacing w:line="258" w:lineRule="auto"/>
              <w:rPr>
                <w:lang w:eastAsia="zh-CN"/>
              </w:rPr>
            </w:pPr>
          </w:p>
          <w:p>
            <w:pPr>
              <w:spacing w:line="258" w:lineRule="auto"/>
              <w:rPr>
                <w:lang w:eastAsia="zh-CN"/>
              </w:rPr>
            </w:pPr>
          </w:p>
          <w:p>
            <w:pPr>
              <w:spacing w:line="258" w:lineRule="auto"/>
              <w:rPr>
                <w:lang w:eastAsia="zh-CN"/>
              </w:rPr>
            </w:pPr>
          </w:p>
          <w:p>
            <w:pPr>
              <w:spacing w:line="258" w:lineRule="auto"/>
              <w:rPr>
                <w:lang w:eastAsia="zh-CN"/>
              </w:rPr>
            </w:pPr>
          </w:p>
          <w:p>
            <w:pPr>
              <w:spacing w:line="258" w:lineRule="auto"/>
              <w:rPr>
                <w:lang w:eastAsia="zh-CN"/>
              </w:rPr>
            </w:pPr>
          </w:p>
          <w:p>
            <w:pPr>
              <w:spacing w:line="258" w:lineRule="auto"/>
              <w:rPr>
                <w:lang w:eastAsia="zh-CN"/>
              </w:rPr>
            </w:pPr>
          </w:p>
          <w:p>
            <w:pPr>
              <w:pStyle w:val="8"/>
              <w:spacing w:before="128" w:line="191" w:lineRule="auto"/>
              <w:ind w:left="135" w:right="56" w:firstLine="6"/>
              <w:jc w:val="both"/>
              <w:rPr>
                <w:sz w:val="30"/>
                <w:szCs w:val="30"/>
                <w:lang w:eastAsia="zh-CN"/>
              </w:rPr>
            </w:pPr>
            <w:r>
              <w:rPr>
                <w:spacing w:val="-14"/>
                <w:sz w:val="30"/>
                <w:szCs w:val="30"/>
                <w:lang w:eastAsia="zh-CN"/>
              </w:rPr>
              <w:t>一、数学、</w:t>
            </w:r>
            <w:r>
              <w:rPr>
                <w:spacing w:val="1"/>
                <w:sz w:val="30"/>
                <w:szCs w:val="30"/>
                <w:lang w:eastAsia="zh-CN"/>
              </w:rPr>
              <w:t xml:space="preserve"> </w:t>
            </w:r>
            <w:r>
              <w:rPr>
                <w:spacing w:val="47"/>
                <w:sz w:val="30"/>
                <w:szCs w:val="30"/>
                <w:lang w:eastAsia="zh-CN"/>
              </w:rPr>
              <w:t>物理与天</w:t>
            </w:r>
            <w:r>
              <w:rPr>
                <w:sz w:val="30"/>
                <w:szCs w:val="30"/>
                <w:lang w:eastAsia="zh-CN"/>
              </w:rPr>
              <w:t xml:space="preserve"> </w:t>
            </w:r>
            <w:r>
              <w:rPr>
                <w:spacing w:val="-11"/>
                <w:w w:val="99"/>
                <w:sz w:val="30"/>
                <w:szCs w:val="30"/>
                <w:lang w:eastAsia="zh-CN"/>
              </w:rPr>
              <w:t>文学</w:t>
            </w:r>
          </w:p>
        </w:tc>
        <w:tc>
          <w:tcPr>
            <w:tcW w:w="1791" w:type="dxa"/>
          </w:tcPr>
          <w:p>
            <w:pPr>
              <w:spacing w:line="241" w:lineRule="auto"/>
              <w:rPr>
                <w:lang w:eastAsia="zh-CN"/>
              </w:rPr>
            </w:pPr>
          </w:p>
          <w:p>
            <w:pPr>
              <w:pStyle w:val="8"/>
              <w:spacing w:before="120" w:line="199" w:lineRule="auto"/>
              <w:ind w:left="125"/>
            </w:pPr>
            <w:r>
              <w:rPr>
                <w:spacing w:val="-6"/>
                <w:w w:val="98"/>
              </w:rPr>
              <w:t>数学</w:t>
            </w:r>
          </w:p>
        </w:tc>
        <w:tc>
          <w:tcPr>
            <w:tcW w:w="6160" w:type="dxa"/>
          </w:tcPr>
          <w:p>
            <w:pPr>
              <w:pStyle w:val="8"/>
              <w:spacing w:before="161" w:line="200" w:lineRule="auto"/>
              <w:ind w:left="136" w:right="107" w:hanging="14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基础及应用数学</w:t>
            </w:r>
            <w:r>
              <w:rPr>
                <w:spacing w:val="-17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，数理统计学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，运筹学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，计算科</w:t>
            </w:r>
            <w:r>
              <w:rPr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学</w:t>
            </w:r>
            <w:r>
              <w:rPr>
                <w:spacing w:val="-30"/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，加密算法等。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16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791" w:type="dxa"/>
          </w:tcPr>
          <w:p>
            <w:pPr>
              <w:spacing w:line="440" w:lineRule="auto"/>
              <w:rPr>
                <w:lang w:eastAsia="zh-CN"/>
              </w:rPr>
            </w:pPr>
          </w:p>
          <w:p>
            <w:pPr>
              <w:pStyle w:val="8"/>
              <w:spacing w:before="120" w:line="200" w:lineRule="auto"/>
              <w:ind w:left="125" w:right="105" w:hanging="4"/>
            </w:pPr>
            <w:r>
              <w:rPr>
                <w:spacing w:val="31"/>
              </w:rPr>
              <w:t>信息学与控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制科学</w:t>
            </w:r>
          </w:p>
        </w:tc>
        <w:tc>
          <w:tcPr>
            <w:tcW w:w="6160" w:type="dxa"/>
          </w:tcPr>
          <w:p>
            <w:pPr>
              <w:pStyle w:val="8"/>
              <w:spacing w:before="161" w:line="200" w:lineRule="auto"/>
              <w:ind w:left="122" w:right="105" w:firstLine="19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系统学</w:t>
            </w:r>
            <w:r>
              <w:rPr>
                <w:spacing w:val="-13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，通信原理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，模式识别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，仿真建模原理，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人工智能基础理论，</w:t>
            </w:r>
            <w:r>
              <w:rPr>
                <w:spacing w:val="-26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区块链基础原理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，信息安全</w:t>
            </w:r>
            <w:r>
              <w:rPr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基础理论， 自动控制理论</w:t>
            </w:r>
            <w:r>
              <w:rPr>
                <w:spacing w:val="-18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，工程控制论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，鲁棒控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制</w:t>
            </w:r>
            <w:r>
              <w:rPr>
                <w:spacing w:val="-30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，导航、制导与控制</w:t>
            </w:r>
            <w:r>
              <w:rPr>
                <w:spacing w:val="-34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，智能自动化理论等。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791" w:type="dxa"/>
          </w:tcPr>
          <w:p>
            <w:pPr>
              <w:spacing w:line="441" w:lineRule="auto"/>
              <w:rPr>
                <w:lang w:eastAsia="zh-CN"/>
              </w:rPr>
            </w:pPr>
          </w:p>
          <w:p>
            <w:pPr>
              <w:pStyle w:val="8"/>
              <w:spacing w:before="120" w:line="201" w:lineRule="auto"/>
              <w:ind w:left="126"/>
            </w:pPr>
            <w:r>
              <w:rPr>
                <w:spacing w:val="-11"/>
              </w:rPr>
              <w:t>力学</w:t>
            </w:r>
          </w:p>
        </w:tc>
        <w:tc>
          <w:tcPr>
            <w:tcW w:w="6160" w:type="dxa"/>
          </w:tcPr>
          <w:p>
            <w:pPr>
              <w:pStyle w:val="8"/>
              <w:spacing w:before="162" w:line="200" w:lineRule="auto"/>
              <w:ind w:left="124" w:right="105" w:hanging="4"/>
              <w:jc w:val="both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理论力学，</w:t>
            </w:r>
            <w:r>
              <w:rPr>
                <w:spacing w:val="-22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固体力学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，流体力学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，结构力学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，工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程力学</w:t>
            </w:r>
            <w:r>
              <w:rPr>
                <w:spacing w:val="-28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，土木建筑基础理论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，水力学及水沙动力</w:t>
            </w:r>
            <w:r>
              <w:rPr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学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，水工材料与结构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，地震学</w:t>
            </w:r>
            <w:r>
              <w:rPr>
                <w:spacing w:val="-34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，安全系统学等。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6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791" w:type="dxa"/>
          </w:tcPr>
          <w:p>
            <w:pPr>
              <w:spacing w:line="243" w:lineRule="auto"/>
              <w:rPr>
                <w:lang w:eastAsia="zh-CN"/>
              </w:rPr>
            </w:pPr>
          </w:p>
          <w:p>
            <w:pPr>
              <w:pStyle w:val="8"/>
              <w:spacing w:before="120" w:line="201" w:lineRule="auto"/>
              <w:ind w:left="128"/>
            </w:pPr>
            <w:r>
              <w:rPr>
                <w:spacing w:val="-4"/>
                <w:w w:val="98"/>
              </w:rPr>
              <w:t>物理学</w:t>
            </w:r>
          </w:p>
        </w:tc>
        <w:tc>
          <w:tcPr>
            <w:tcW w:w="6160" w:type="dxa"/>
          </w:tcPr>
          <w:p>
            <w:pPr>
              <w:pStyle w:val="8"/>
              <w:spacing w:before="163" w:line="200" w:lineRule="auto"/>
              <w:ind w:left="129" w:right="105" w:hanging="9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理论物理</w:t>
            </w:r>
            <w:r>
              <w:rPr>
                <w:spacing w:val="-26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，声学，</w:t>
            </w:r>
            <w:r>
              <w:rPr>
                <w:spacing w:val="-62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热学，</w:t>
            </w:r>
            <w:r>
              <w:rPr>
                <w:spacing w:val="-62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光学，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电磁学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，凝聚态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物理，</w:t>
            </w:r>
            <w:r>
              <w:rPr>
                <w:spacing w:val="-54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等离子体物理等。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637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791" w:type="dxa"/>
          </w:tcPr>
          <w:p>
            <w:pPr>
              <w:spacing w:line="452" w:lineRule="auto"/>
              <w:rPr>
                <w:lang w:eastAsia="zh-CN"/>
              </w:rPr>
            </w:pPr>
          </w:p>
          <w:p>
            <w:pPr>
              <w:pStyle w:val="8"/>
              <w:spacing w:before="121" w:line="201" w:lineRule="auto"/>
              <w:ind w:left="125"/>
            </w:pPr>
            <w:r>
              <w:rPr>
                <w:spacing w:val="-7"/>
              </w:rPr>
              <w:t>天文学</w:t>
            </w:r>
          </w:p>
        </w:tc>
        <w:tc>
          <w:tcPr>
            <w:tcW w:w="6160" w:type="dxa"/>
          </w:tcPr>
          <w:p>
            <w:pPr>
              <w:spacing w:line="256" w:lineRule="auto"/>
              <w:rPr>
                <w:lang w:eastAsia="zh-CN"/>
              </w:rPr>
            </w:pPr>
          </w:p>
          <w:p>
            <w:pPr>
              <w:pStyle w:val="8"/>
              <w:spacing w:before="120" w:line="199" w:lineRule="auto"/>
              <w:ind w:left="136" w:right="105" w:hanging="9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天体力学</w:t>
            </w:r>
            <w:r>
              <w:rPr>
                <w:spacing w:val="-2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，天体测量学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，射电天文学，</w:t>
            </w:r>
            <w:r>
              <w:rPr>
                <w:spacing w:val="-50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空间天文</w:t>
            </w:r>
            <w:r>
              <w:rPr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学</w:t>
            </w:r>
            <w:r>
              <w:rPr>
                <w:spacing w:val="-25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，天体演化学，</w:t>
            </w:r>
            <w:r>
              <w:rPr>
                <w:spacing w:val="-62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星系与宇宙学等。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37" w:type="dxa"/>
            <w:vMerge w:val="restart"/>
            <w:tcBorders>
              <w:bottom w:val="nil"/>
            </w:tcBorders>
          </w:tcPr>
          <w:p>
            <w:pPr>
              <w:spacing w:line="302" w:lineRule="auto"/>
              <w:rPr>
                <w:lang w:eastAsia="zh-CN"/>
              </w:rPr>
            </w:pPr>
          </w:p>
          <w:p>
            <w:pPr>
              <w:spacing w:line="302" w:lineRule="auto"/>
              <w:rPr>
                <w:lang w:eastAsia="zh-CN"/>
              </w:rPr>
            </w:pPr>
          </w:p>
          <w:p>
            <w:pPr>
              <w:spacing w:line="302" w:lineRule="auto"/>
              <w:rPr>
                <w:lang w:eastAsia="zh-CN"/>
              </w:rPr>
            </w:pPr>
          </w:p>
          <w:p>
            <w:pPr>
              <w:pStyle w:val="8"/>
              <w:spacing w:before="129" w:line="193" w:lineRule="auto"/>
              <w:ind w:left="127" w:right="107" w:firstLine="10"/>
              <w:rPr>
                <w:sz w:val="30"/>
                <w:szCs w:val="30"/>
              </w:rPr>
            </w:pPr>
            <w:r>
              <w:rPr>
                <w:spacing w:val="-16"/>
                <w:w w:val="97"/>
                <w:sz w:val="30"/>
                <w:szCs w:val="30"/>
              </w:rPr>
              <w:t>二、化学与</w:t>
            </w:r>
            <w:r>
              <w:rPr>
                <w:spacing w:val="10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材料科学</w:t>
            </w:r>
          </w:p>
        </w:tc>
        <w:tc>
          <w:tcPr>
            <w:tcW w:w="1791" w:type="dxa"/>
          </w:tcPr>
          <w:p>
            <w:pPr>
              <w:spacing w:line="444" w:lineRule="auto"/>
            </w:pPr>
          </w:p>
          <w:p>
            <w:pPr>
              <w:pStyle w:val="8"/>
              <w:spacing w:before="120" w:line="201" w:lineRule="auto"/>
              <w:ind w:left="126"/>
            </w:pPr>
            <w:r>
              <w:rPr>
                <w:spacing w:val="-10"/>
                <w:w w:val="99"/>
              </w:rPr>
              <w:t>化学</w:t>
            </w:r>
          </w:p>
        </w:tc>
        <w:tc>
          <w:tcPr>
            <w:tcW w:w="6160" w:type="dxa"/>
          </w:tcPr>
          <w:p>
            <w:pPr>
              <w:pStyle w:val="8"/>
              <w:spacing w:before="162" w:line="200" w:lineRule="auto"/>
              <w:ind w:left="128" w:right="105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化学理论与机制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，分析化学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，合成化学，</w:t>
            </w:r>
            <w:r>
              <w:rPr>
                <w:spacing w:val="-6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无机化</w:t>
            </w:r>
            <w:r>
              <w:rPr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学</w:t>
            </w:r>
            <w:r>
              <w:rPr>
                <w:spacing w:val="-28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，有机化学，</w:t>
            </w:r>
            <w:r>
              <w:rPr>
                <w:spacing w:val="-54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能源化学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，核化学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，催化与表面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化学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，超导技术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，碳达峰碳中和前沿理论等。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637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791" w:type="dxa"/>
          </w:tcPr>
          <w:p>
            <w:pPr>
              <w:spacing w:line="445" w:lineRule="auto"/>
              <w:rPr>
                <w:lang w:eastAsia="zh-CN"/>
              </w:rPr>
            </w:pPr>
          </w:p>
          <w:p>
            <w:pPr>
              <w:pStyle w:val="8"/>
              <w:spacing w:before="120" w:line="200" w:lineRule="auto"/>
              <w:ind w:left="121"/>
            </w:pPr>
            <w:r>
              <w:rPr>
                <w:spacing w:val="-5"/>
              </w:rPr>
              <w:t>材料科学</w:t>
            </w:r>
          </w:p>
        </w:tc>
        <w:tc>
          <w:tcPr>
            <w:tcW w:w="6160" w:type="dxa"/>
          </w:tcPr>
          <w:p>
            <w:pPr>
              <w:pStyle w:val="8"/>
              <w:spacing w:before="165" w:line="200" w:lineRule="auto"/>
              <w:ind w:left="126" w:right="105" w:hanging="3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金属材料，</w:t>
            </w:r>
            <w:r>
              <w:rPr>
                <w:spacing w:val="-48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无机非金属材料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，有机高分子材料，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复合材料</w:t>
            </w:r>
            <w:r>
              <w:rPr>
                <w:spacing w:val="-19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，纳米材料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，材料表面与界面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，材料失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效与保护</w:t>
            </w:r>
            <w:r>
              <w:rPr>
                <w:spacing w:val="-26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，材料检测与分析理论等。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  <w:sectPr>
          <w:footerReference r:id="rId3" w:type="default"/>
          <w:pgSz w:w="11906" w:h="16839"/>
          <w:pgMar w:top="1431" w:right="1156" w:bottom="1780" w:left="1156" w:header="0" w:footer="1458" w:gutter="0"/>
          <w:cols w:space="720" w:num="1"/>
        </w:sectPr>
      </w:pPr>
    </w:p>
    <w:p>
      <w:pPr>
        <w:spacing w:before="141"/>
        <w:rPr>
          <w:lang w:eastAsia="zh-CN"/>
        </w:rPr>
      </w:pPr>
    </w:p>
    <w:tbl>
      <w:tblPr>
        <w:tblStyle w:val="7"/>
        <w:tblW w:w="95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791"/>
        <w:gridCol w:w="6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37" w:type="dxa"/>
          </w:tcPr>
          <w:p>
            <w:pPr>
              <w:spacing w:before="208" w:line="221" w:lineRule="auto"/>
              <w:ind w:left="386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学科组</w:t>
            </w:r>
          </w:p>
        </w:tc>
        <w:tc>
          <w:tcPr>
            <w:tcW w:w="1791" w:type="dxa"/>
          </w:tcPr>
          <w:p>
            <w:pPr>
              <w:spacing w:before="208" w:line="222" w:lineRule="auto"/>
              <w:ind w:left="152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评审组名称</w:t>
            </w:r>
          </w:p>
        </w:tc>
        <w:tc>
          <w:tcPr>
            <w:tcW w:w="6160" w:type="dxa"/>
          </w:tcPr>
          <w:p>
            <w:pPr>
              <w:spacing w:before="209" w:line="222" w:lineRule="auto"/>
              <w:ind w:left="226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专</w:t>
            </w:r>
            <w:r>
              <w:rPr>
                <w:rFonts w:ascii="黑体" w:hAnsi="黑体" w:eastAsia="黑体" w:cs="黑体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业</w:t>
            </w:r>
            <w:r>
              <w:rPr>
                <w:rFonts w:ascii="黑体" w:hAnsi="黑体" w:eastAsia="黑体" w:cs="黑体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内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37" w:type="dxa"/>
            <w:vMerge w:val="restart"/>
            <w:tcBorders>
              <w:bottom w:val="nil"/>
            </w:tcBorders>
          </w:tcPr>
          <w:p>
            <w:pPr>
              <w:spacing w:line="277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spacing w:line="278" w:lineRule="auto"/>
            </w:pPr>
          </w:p>
          <w:p>
            <w:pPr>
              <w:pStyle w:val="8"/>
              <w:spacing w:before="129" w:line="194" w:lineRule="auto"/>
              <w:ind w:left="142" w:right="107"/>
              <w:rPr>
                <w:sz w:val="30"/>
                <w:szCs w:val="30"/>
              </w:rPr>
            </w:pPr>
            <w:r>
              <w:rPr>
                <w:spacing w:val="-14"/>
                <w:w w:val="96"/>
                <w:sz w:val="30"/>
                <w:szCs w:val="30"/>
              </w:rPr>
              <w:t>三、生物学</w:t>
            </w:r>
            <w:r>
              <w:rPr>
                <w:spacing w:val="11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与生态学</w:t>
            </w:r>
          </w:p>
        </w:tc>
        <w:tc>
          <w:tcPr>
            <w:tcW w:w="1791" w:type="dxa"/>
          </w:tcPr>
          <w:p>
            <w:pPr>
              <w:spacing w:line="437" w:lineRule="auto"/>
            </w:pPr>
          </w:p>
          <w:p>
            <w:pPr>
              <w:pStyle w:val="8"/>
              <w:spacing w:before="120" w:line="201" w:lineRule="auto"/>
              <w:ind w:left="136"/>
            </w:pPr>
            <w:r>
              <w:rPr>
                <w:spacing w:val="-5"/>
                <w:w w:val="98"/>
              </w:rPr>
              <w:t>生物学</w:t>
            </w:r>
          </w:p>
        </w:tc>
        <w:tc>
          <w:tcPr>
            <w:tcW w:w="6160" w:type="dxa"/>
          </w:tcPr>
          <w:p>
            <w:pPr>
              <w:pStyle w:val="8"/>
              <w:spacing w:before="162" w:line="200" w:lineRule="auto"/>
              <w:ind w:left="128" w:right="105" w:firstLine="6"/>
              <w:jc w:val="both"/>
              <w:rPr>
                <w:lang w:eastAsia="zh-CN"/>
              </w:rPr>
            </w:pPr>
            <w:r>
              <w:rPr>
                <w:spacing w:val="-9"/>
                <w:lang w:eastAsia="zh-CN"/>
              </w:rPr>
              <w:t>动物学</w:t>
            </w:r>
            <w:r>
              <w:rPr>
                <w:spacing w:val="-15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，植物学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，微生物学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，细胞生物学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，遗传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学与生物信息学</w:t>
            </w:r>
            <w:r>
              <w:rPr>
                <w:spacing w:val="-30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，发育学与生殖生物学，</w:t>
            </w:r>
            <w:r>
              <w:rPr>
                <w:spacing w:val="-5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生物进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化论等。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6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791" w:type="dxa"/>
          </w:tcPr>
          <w:p>
            <w:pPr>
              <w:pStyle w:val="8"/>
              <w:spacing w:before="162" w:line="200" w:lineRule="auto"/>
              <w:ind w:left="121" w:right="280"/>
            </w:pPr>
            <w:r>
              <w:rPr>
                <w:spacing w:val="-4"/>
              </w:rPr>
              <w:t>农学与食品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科学</w:t>
            </w:r>
          </w:p>
        </w:tc>
        <w:tc>
          <w:tcPr>
            <w:tcW w:w="6160" w:type="dxa"/>
          </w:tcPr>
          <w:p>
            <w:pPr>
              <w:pStyle w:val="8"/>
              <w:spacing w:before="164" w:line="199" w:lineRule="auto"/>
              <w:ind w:left="128" w:right="105" w:hanging="6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农学基础与作物学</w:t>
            </w:r>
            <w:r>
              <w:rPr>
                <w:spacing w:val="-22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，食品科学，</w:t>
            </w:r>
            <w:r>
              <w:rPr>
                <w:spacing w:val="-35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园艺学与植物保</w:t>
            </w:r>
            <w:r>
              <w:rPr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护学，</w:t>
            </w:r>
            <w:r>
              <w:rPr>
                <w:spacing w:val="-47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畜牧学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，兽医学</w:t>
            </w:r>
            <w:r>
              <w:rPr>
                <w:spacing w:val="-34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，水产学等。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37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791" w:type="dxa"/>
          </w:tcPr>
          <w:p>
            <w:pPr>
              <w:spacing w:line="241" w:lineRule="auto"/>
              <w:rPr>
                <w:lang w:eastAsia="zh-CN"/>
              </w:rPr>
            </w:pPr>
          </w:p>
          <w:p>
            <w:pPr>
              <w:pStyle w:val="8"/>
              <w:spacing w:before="120" w:line="200" w:lineRule="auto"/>
              <w:ind w:left="121" w:right="280"/>
            </w:pPr>
            <w:r>
              <w:rPr>
                <w:spacing w:val="-4"/>
              </w:rPr>
              <w:t>环境与生态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科学</w:t>
            </w:r>
          </w:p>
        </w:tc>
        <w:tc>
          <w:tcPr>
            <w:tcW w:w="6160" w:type="dxa"/>
          </w:tcPr>
          <w:p>
            <w:pPr>
              <w:pStyle w:val="8"/>
              <w:spacing w:before="161" w:line="200" w:lineRule="auto"/>
              <w:ind w:left="122" w:right="15" w:hanging="5"/>
              <w:jc w:val="both"/>
              <w:rPr>
                <w:lang w:eastAsia="zh-CN"/>
              </w:rPr>
            </w:pPr>
            <w:r>
              <w:rPr>
                <w:spacing w:val="-9"/>
                <w:lang w:eastAsia="zh-CN"/>
              </w:rPr>
              <w:t>地理学，地质学，环境学</w:t>
            </w:r>
            <w:r>
              <w:rPr>
                <w:spacing w:val="-24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，生态学，林学与草学，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水文学，</w:t>
            </w:r>
            <w:r>
              <w:rPr>
                <w:spacing w:val="-48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大气科学，</w:t>
            </w:r>
            <w:r>
              <w:rPr>
                <w:spacing w:val="-6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海洋科学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，古生物、古人类</w:t>
            </w:r>
            <w:r>
              <w:rPr>
                <w:lang w:eastAsia="zh-CN"/>
              </w:rPr>
              <w:t xml:space="preserve">  </w:t>
            </w:r>
            <w:r>
              <w:rPr>
                <w:spacing w:val="-3"/>
                <w:lang w:eastAsia="zh-CN"/>
              </w:rPr>
              <w:t>和古生态学等。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37" w:type="dxa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lang w:eastAsia="zh-CN"/>
              </w:rPr>
            </w:pPr>
          </w:p>
          <w:p>
            <w:pPr>
              <w:spacing w:line="249" w:lineRule="auto"/>
              <w:rPr>
                <w:lang w:eastAsia="zh-CN"/>
              </w:rPr>
            </w:pPr>
          </w:p>
          <w:p>
            <w:pPr>
              <w:spacing w:line="249" w:lineRule="auto"/>
              <w:rPr>
                <w:lang w:eastAsia="zh-CN"/>
              </w:rPr>
            </w:pPr>
          </w:p>
          <w:p>
            <w:pPr>
              <w:spacing w:line="250" w:lineRule="auto"/>
              <w:rPr>
                <w:lang w:eastAsia="zh-CN"/>
              </w:rPr>
            </w:pPr>
          </w:p>
          <w:p>
            <w:pPr>
              <w:spacing w:line="250" w:lineRule="auto"/>
              <w:rPr>
                <w:lang w:eastAsia="zh-CN"/>
              </w:rPr>
            </w:pPr>
          </w:p>
          <w:p>
            <w:pPr>
              <w:spacing w:line="250" w:lineRule="auto"/>
              <w:rPr>
                <w:lang w:eastAsia="zh-CN"/>
              </w:rPr>
            </w:pPr>
          </w:p>
          <w:p>
            <w:pPr>
              <w:spacing w:line="250" w:lineRule="auto"/>
              <w:rPr>
                <w:lang w:eastAsia="zh-CN"/>
              </w:rPr>
            </w:pPr>
          </w:p>
          <w:p>
            <w:pPr>
              <w:spacing w:line="250" w:lineRule="auto"/>
              <w:rPr>
                <w:lang w:eastAsia="zh-CN"/>
              </w:rPr>
            </w:pPr>
          </w:p>
          <w:p>
            <w:pPr>
              <w:spacing w:line="250" w:lineRule="auto"/>
              <w:rPr>
                <w:lang w:eastAsia="zh-CN"/>
              </w:rPr>
            </w:pPr>
          </w:p>
          <w:p>
            <w:pPr>
              <w:pStyle w:val="8"/>
              <w:spacing w:before="128" w:line="194" w:lineRule="auto"/>
              <w:ind w:left="142" w:right="107" w:firstLine="22"/>
              <w:rPr>
                <w:sz w:val="30"/>
                <w:szCs w:val="30"/>
              </w:rPr>
            </w:pPr>
            <w:r>
              <w:rPr>
                <w:spacing w:val="-20"/>
                <w:w w:val="97"/>
                <w:sz w:val="30"/>
                <w:szCs w:val="30"/>
              </w:rPr>
              <w:t>四、基础医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学与药学</w:t>
            </w:r>
          </w:p>
        </w:tc>
        <w:tc>
          <w:tcPr>
            <w:tcW w:w="1791" w:type="dxa"/>
          </w:tcPr>
          <w:p>
            <w:pPr>
              <w:spacing w:line="441" w:lineRule="auto"/>
            </w:pPr>
          </w:p>
          <w:p>
            <w:pPr>
              <w:pStyle w:val="8"/>
              <w:spacing w:before="120" w:line="202" w:lineRule="auto"/>
              <w:ind w:left="124"/>
            </w:pPr>
            <w:r>
              <w:rPr>
                <w:spacing w:val="-7"/>
              </w:rPr>
              <w:t>病理学</w:t>
            </w:r>
          </w:p>
        </w:tc>
        <w:tc>
          <w:tcPr>
            <w:tcW w:w="6160" w:type="dxa"/>
          </w:tcPr>
          <w:p>
            <w:pPr>
              <w:pStyle w:val="8"/>
              <w:spacing w:before="161" w:line="200" w:lineRule="auto"/>
              <w:ind w:left="125" w:right="105" w:hanging="2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人体生理学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，病理生理学，</w:t>
            </w:r>
            <w:r>
              <w:rPr>
                <w:spacing w:val="-56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免疫病理学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，病</w:t>
            </w:r>
            <w:r>
              <w:rPr>
                <w:spacing w:val="-5"/>
                <w:lang w:eastAsia="zh-CN"/>
              </w:rPr>
              <w:t>理解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剖学，</w:t>
            </w:r>
            <w:r>
              <w:rPr>
                <w:spacing w:val="-39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系统病理学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，环境病理学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，分子病理学，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实验病理学等。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791" w:type="dxa"/>
          </w:tcPr>
          <w:p>
            <w:pPr>
              <w:spacing w:line="442" w:lineRule="auto"/>
              <w:rPr>
                <w:lang w:eastAsia="zh-CN"/>
              </w:rPr>
            </w:pPr>
          </w:p>
          <w:p>
            <w:pPr>
              <w:pStyle w:val="8"/>
              <w:spacing w:before="120" w:line="202" w:lineRule="auto"/>
              <w:ind w:left="137"/>
            </w:pPr>
            <w:r>
              <w:rPr>
                <w:spacing w:val="-10"/>
                <w:w w:val="99"/>
              </w:rPr>
              <w:t>药理学</w:t>
            </w:r>
          </w:p>
        </w:tc>
        <w:tc>
          <w:tcPr>
            <w:tcW w:w="6160" w:type="dxa"/>
          </w:tcPr>
          <w:p>
            <w:pPr>
              <w:pStyle w:val="8"/>
              <w:spacing w:before="162" w:line="200" w:lineRule="auto"/>
              <w:ind w:left="121" w:right="107"/>
              <w:jc w:val="both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分子生物学，</w:t>
            </w:r>
            <w:r>
              <w:rPr>
                <w:spacing w:val="-4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生物化学，</w:t>
            </w:r>
            <w:r>
              <w:rPr>
                <w:spacing w:val="-53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生理学，</w:t>
            </w:r>
            <w:r>
              <w:rPr>
                <w:spacing w:val="-55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营养学，</w:t>
            </w:r>
            <w:r>
              <w:rPr>
                <w:spacing w:val="-54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药理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学，</w:t>
            </w:r>
            <w:r>
              <w:rPr>
                <w:spacing w:val="-46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药效学，</w:t>
            </w:r>
            <w:r>
              <w:rPr>
                <w:spacing w:val="-53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药代动力学，</w:t>
            </w:r>
            <w:r>
              <w:rPr>
                <w:spacing w:val="-52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药物毒理学，</w:t>
            </w:r>
            <w:r>
              <w:rPr>
                <w:spacing w:val="-52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药物实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验动物学，</w:t>
            </w:r>
            <w:r>
              <w:rPr>
                <w:spacing w:val="-5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药物统计学等。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16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791" w:type="dxa"/>
          </w:tcPr>
          <w:p>
            <w:pPr>
              <w:spacing w:line="415" w:lineRule="auto"/>
              <w:rPr>
                <w:lang w:eastAsia="zh-CN"/>
              </w:rPr>
            </w:pPr>
          </w:p>
          <w:p>
            <w:pPr>
              <w:pStyle w:val="8"/>
              <w:spacing w:before="121" w:line="199" w:lineRule="auto"/>
              <w:ind w:left="121"/>
            </w:pPr>
            <w:r>
              <w:rPr>
                <w:spacing w:val="-6"/>
              </w:rPr>
              <w:t>诊断学</w:t>
            </w:r>
          </w:p>
        </w:tc>
        <w:tc>
          <w:tcPr>
            <w:tcW w:w="6160" w:type="dxa"/>
          </w:tcPr>
          <w:p>
            <w:pPr>
              <w:pStyle w:val="8"/>
              <w:spacing w:before="335" w:line="200" w:lineRule="auto"/>
              <w:ind w:left="117" w:right="105" w:firstLine="4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症状诊断学，</w:t>
            </w:r>
            <w:r>
              <w:rPr>
                <w:spacing w:val="-48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物理诊断学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，机能诊断学，</w:t>
            </w:r>
            <w:r>
              <w:rPr>
                <w:spacing w:val="-39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医学影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像学，</w:t>
            </w:r>
            <w:r>
              <w:rPr>
                <w:spacing w:val="-55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临床放射学，</w:t>
            </w:r>
            <w:r>
              <w:rPr>
                <w:spacing w:val="-60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实验诊断学等。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637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791" w:type="dxa"/>
          </w:tcPr>
          <w:p>
            <w:pPr>
              <w:spacing w:line="248" w:lineRule="auto"/>
              <w:rPr>
                <w:lang w:eastAsia="zh-CN"/>
              </w:rPr>
            </w:pPr>
          </w:p>
          <w:p>
            <w:pPr>
              <w:pStyle w:val="8"/>
              <w:spacing w:before="120" w:line="199" w:lineRule="auto"/>
              <w:ind w:left="127" w:right="105" w:firstLine="6"/>
            </w:pPr>
            <w:r>
              <w:rPr>
                <w:spacing w:val="29"/>
              </w:rPr>
              <w:t>治疗理论与</w:t>
            </w:r>
            <w:r>
              <w:t xml:space="preserve"> </w:t>
            </w:r>
            <w:r>
              <w:rPr>
                <w:spacing w:val="-5"/>
                <w:w w:val="97"/>
              </w:rPr>
              <w:t>方法</w:t>
            </w:r>
          </w:p>
        </w:tc>
        <w:tc>
          <w:tcPr>
            <w:tcW w:w="6160" w:type="dxa"/>
          </w:tcPr>
          <w:p>
            <w:pPr>
              <w:pStyle w:val="8"/>
              <w:spacing w:before="165" w:line="200" w:lineRule="auto"/>
              <w:ind w:left="125" w:right="105" w:firstLine="8"/>
              <w:jc w:val="both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外科手术治疗，</w:t>
            </w:r>
            <w:r>
              <w:rPr>
                <w:spacing w:val="-26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内镜下治疗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，介入治疗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，普通药</w:t>
            </w:r>
            <w:r>
              <w:rPr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物治疗</w:t>
            </w:r>
            <w:r>
              <w:rPr>
                <w:spacing w:val="-27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，靶向治疗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，化学治疗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，放射治疗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，抗感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染与免疫调节治疗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，心理与精神治疗等。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  <w:sectPr>
          <w:footerReference r:id="rId4" w:type="default"/>
          <w:pgSz w:w="11906" w:h="16839"/>
          <w:pgMar w:top="1431" w:right="1156" w:bottom="1780" w:left="1156" w:header="0" w:footer="1458" w:gutter="0"/>
          <w:cols w:space="720" w:num="1"/>
        </w:sectPr>
      </w:pPr>
    </w:p>
    <w:p>
      <w:pPr>
        <w:spacing w:line="317" w:lineRule="auto"/>
        <w:rPr>
          <w:lang w:eastAsia="zh-CN"/>
        </w:rPr>
      </w:pPr>
    </w:p>
    <w:p>
      <w:pPr>
        <w:spacing w:line="317" w:lineRule="auto"/>
        <w:rPr>
          <w:lang w:eastAsia="zh-CN"/>
        </w:rPr>
      </w:pPr>
    </w:p>
    <w:p>
      <w:pPr>
        <w:spacing w:line="317" w:lineRule="auto"/>
        <w:rPr>
          <w:lang w:eastAsia="zh-CN"/>
        </w:rPr>
      </w:pPr>
    </w:p>
    <w:p>
      <w:pPr>
        <w:pStyle w:val="2"/>
        <w:spacing w:before="150" w:line="182" w:lineRule="auto"/>
        <w:ind w:left="2805"/>
        <w:rPr>
          <w:lang w:eastAsia="zh-CN"/>
        </w:rPr>
      </w:pPr>
      <w:r>
        <w:rPr>
          <w:spacing w:val="-3"/>
          <w:lang w:eastAsia="zh-CN"/>
        </w:rPr>
        <w:t>（</w:t>
      </w:r>
      <w:r>
        <w:rPr>
          <w:spacing w:val="-18"/>
          <w:lang w:eastAsia="zh-CN"/>
        </w:rPr>
        <w:t xml:space="preserve"> </w:t>
      </w:r>
      <w:r>
        <w:rPr>
          <w:spacing w:val="-3"/>
          <w:lang w:eastAsia="zh-CN"/>
        </w:rPr>
        <w:t>二</w:t>
      </w:r>
      <w:r>
        <w:rPr>
          <w:spacing w:val="-37"/>
          <w:lang w:eastAsia="zh-CN"/>
        </w:rPr>
        <w:t xml:space="preserve"> </w:t>
      </w:r>
      <w:r>
        <w:rPr>
          <w:spacing w:val="-3"/>
          <w:lang w:eastAsia="zh-CN"/>
        </w:rPr>
        <w:t>）应用类项目专业组</w:t>
      </w:r>
    </w:p>
    <w:tbl>
      <w:tblPr>
        <w:tblStyle w:val="7"/>
        <w:tblW w:w="95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991"/>
        <w:gridCol w:w="6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37" w:type="dxa"/>
          </w:tcPr>
          <w:p>
            <w:pPr>
              <w:spacing w:before="207" w:line="224" w:lineRule="auto"/>
              <w:ind w:left="28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专业组</w:t>
            </w:r>
          </w:p>
        </w:tc>
        <w:tc>
          <w:tcPr>
            <w:tcW w:w="1991" w:type="dxa"/>
          </w:tcPr>
          <w:p>
            <w:pPr>
              <w:spacing w:before="206" w:line="222" w:lineRule="auto"/>
              <w:ind w:left="251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评审组名称</w:t>
            </w:r>
          </w:p>
        </w:tc>
        <w:tc>
          <w:tcPr>
            <w:tcW w:w="6160" w:type="dxa"/>
          </w:tcPr>
          <w:p>
            <w:pPr>
              <w:spacing w:before="207" w:line="222" w:lineRule="auto"/>
              <w:ind w:left="226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专</w:t>
            </w:r>
            <w:r>
              <w:rPr>
                <w:rFonts w:ascii="黑体" w:hAnsi="黑体" w:eastAsia="黑体" w:cs="黑体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业</w:t>
            </w:r>
            <w:r>
              <w:rPr>
                <w:rFonts w:ascii="黑体" w:hAnsi="黑体" w:eastAsia="黑体" w:cs="黑体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内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37" w:type="dxa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lang w:eastAsia="zh-CN"/>
              </w:rPr>
            </w:pPr>
          </w:p>
          <w:p>
            <w:pPr>
              <w:spacing w:line="248" w:lineRule="auto"/>
              <w:rPr>
                <w:lang w:eastAsia="zh-CN"/>
              </w:rPr>
            </w:pPr>
          </w:p>
          <w:p>
            <w:pPr>
              <w:spacing w:line="248" w:lineRule="auto"/>
              <w:rPr>
                <w:lang w:eastAsia="zh-CN"/>
              </w:rPr>
            </w:pPr>
          </w:p>
          <w:p>
            <w:pPr>
              <w:spacing w:line="248" w:lineRule="auto"/>
              <w:rPr>
                <w:lang w:eastAsia="zh-CN"/>
              </w:rPr>
            </w:pPr>
          </w:p>
          <w:p>
            <w:pPr>
              <w:spacing w:line="249" w:lineRule="auto"/>
              <w:rPr>
                <w:lang w:eastAsia="zh-CN"/>
              </w:rPr>
            </w:pPr>
          </w:p>
          <w:p>
            <w:pPr>
              <w:spacing w:line="249" w:lineRule="auto"/>
              <w:rPr>
                <w:lang w:eastAsia="zh-CN"/>
              </w:rPr>
            </w:pPr>
          </w:p>
          <w:p>
            <w:pPr>
              <w:spacing w:line="249" w:lineRule="auto"/>
              <w:rPr>
                <w:lang w:eastAsia="zh-CN"/>
              </w:rPr>
            </w:pPr>
          </w:p>
          <w:p>
            <w:pPr>
              <w:spacing w:line="249" w:lineRule="auto"/>
              <w:rPr>
                <w:lang w:eastAsia="zh-CN"/>
              </w:rPr>
            </w:pPr>
          </w:p>
          <w:p>
            <w:pPr>
              <w:spacing w:line="249" w:lineRule="auto"/>
              <w:rPr>
                <w:lang w:eastAsia="zh-CN"/>
              </w:rPr>
            </w:pPr>
          </w:p>
          <w:p>
            <w:pPr>
              <w:spacing w:line="249" w:lineRule="auto"/>
              <w:rPr>
                <w:lang w:eastAsia="zh-CN"/>
              </w:rPr>
            </w:pPr>
          </w:p>
          <w:p>
            <w:pPr>
              <w:spacing w:line="249" w:lineRule="auto"/>
              <w:rPr>
                <w:lang w:eastAsia="zh-CN"/>
              </w:rPr>
            </w:pPr>
          </w:p>
          <w:p>
            <w:pPr>
              <w:pStyle w:val="8"/>
              <w:spacing w:before="129" w:line="191" w:lineRule="auto"/>
              <w:ind w:left="127" w:right="106" w:firstLine="15"/>
              <w:jc w:val="both"/>
              <w:rPr>
                <w:sz w:val="30"/>
                <w:szCs w:val="30"/>
                <w:lang w:eastAsia="zh-CN"/>
              </w:rPr>
            </w:pPr>
            <w:r>
              <w:rPr>
                <w:spacing w:val="-15"/>
                <w:w w:val="98"/>
                <w:sz w:val="30"/>
                <w:szCs w:val="30"/>
                <w:lang w:eastAsia="zh-CN"/>
              </w:rPr>
              <w:t>一</w:t>
            </w:r>
            <w:r>
              <w:rPr>
                <w:spacing w:val="-51"/>
                <w:sz w:val="30"/>
                <w:szCs w:val="30"/>
                <w:lang w:eastAsia="zh-CN"/>
              </w:rPr>
              <w:t xml:space="preserve"> </w:t>
            </w:r>
            <w:r>
              <w:rPr>
                <w:spacing w:val="-15"/>
                <w:w w:val="98"/>
                <w:sz w:val="30"/>
                <w:szCs w:val="30"/>
                <w:lang w:eastAsia="zh-CN"/>
              </w:rPr>
              <w:t>、</w:t>
            </w:r>
            <w:r>
              <w:rPr>
                <w:spacing w:val="-61"/>
                <w:sz w:val="30"/>
                <w:szCs w:val="30"/>
                <w:lang w:eastAsia="zh-CN"/>
              </w:rPr>
              <w:t xml:space="preserve"> </w:t>
            </w:r>
            <w:r>
              <w:rPr>
                <w:spacing w:val="-15"/>
                <w:w w:val="98"/>
                <w:sz w:val="30"/>
                <w:szCs w:val="30"/>
                <w:lang w:eastAsia="zh-CN"/>
              </w:rPr>
              <w:t>电子</w:t>
            </w:r>
            <w:r>
              <w:rPr>
                <w:sz w:val="30"/>
                <w:szCs w:val="30"/>
                <w:lang w:eastAsia="zh-CN"/>
              </w:rPr>
              <w:t xml:space="preserve"> </w:t>
            </w:r>
            <w:r>
              <w:rPr>
                <w:spacing w:val="-1"/>
                <w:sz w:val="30"/>
                <w:szCs w:val="30"/>
                <w:lang w:eastAsia="zh-CN"/>
              </w:rPr>
              <w:t>信息及系</w:t>
            </w:r>
            <w:r>
              <w:rPr>
                <w:sz w:val="30"/>
                <w:szCs w:val="30"/>
                <w:lang w:eastAsia="zh-CN"/>
              </w:rPr>
              <w:t xml:space="preserve"> </w:t>
            </w:r>
            <w:r>
              <w:rPr>
                <w:spacing w:val="-7"/>
                <w:sz w:val="30"/>
                <w:szCs w:val="30"/>
                <w:lang w:eastAsia="zh-CN"/>
              </w:rPr>
              <w:t>统科学</w:t>
            </w:r>
          </w:p>
        </w:tc>
        <w:tc>
          <w:tcPr>
            <w:tcW w:w="1991" w:type="dxa"/>
          </w:tcPr>
          <w:p>
            <w:pPr>
              <w:spacing w:line="277" w:lineRule="auto"/>
              <w:rPr>
                <w:lang w:eastAsia="zh-CN"/>
              </w:rPr>
            </w:pPr>
          </w:p>
          <w:p>
            <w:pPr>
              <w:spacing w:line="277" w:lineRule="auto"/>
              <w:rPr>
                <w:lang w:eastAsia="zh-CN"/>
              </w:rPr>
            </w:pPr>
          </w:p>
          <w:p>
            <w:pPr>
              <w:pStyle w:val="8"/>
              <w:spacing w:before="120" w:line="200" w:lineRule="auto"/>
              <w:ind w:left="154"/>
            </w:pPr>
            <w:r>
              <w:rPr>
                <w:spacing w:val="-10"/>
              </w:rPr>
              <w:t>网络与通信</w:t>
            </w:r>
          </w:p>
        </w:tc>
        <w:tc>
          <w:tcPr>
            <w:tcW w:w="6160" w:type="dxa"/>
          </w:tcPr>
          <w:p>
            <w:pPr>
              <w:pStyle w:val="8"/>
              <w:spacing w:before="80" w:line="189" w:lineRule="auto"/>
              <w:ind w:left="125" w:right="15" w:firstLine="4"/>
              <w:jc w:val="both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无线通信，</w:t>
            </w:r>
            <w:r>
              <w:rPr>
                <w:spacing w:val="-55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光通信，</w:t>
            </w:r>
            <w:r>
              <w:rPr>
                <w:spacing w:val="-6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卫星及微波通信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，信号与信</w:t>
            </w:r>
            <w:r>
              <w:rPr>
                <w:lang w:eastAsia="zh-CN"/>
              </w:rPr>
              <w:t xml:space="preserve">  </w:t>
            </w:r>
            <w:r>
              <w:rPr>
                <w:spacing w:val="-7"/>
                <w:lang w:eastAsia="zh-CN"/>
              </w:rPr>
              <w:t>息处理，信息与网络安全，三网融合及终端设备，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短距离无线通信，</w:t>
            </w:r>
            <w:r>
              <w:rPr>
                <w:spacing w:val="-4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多媒体移动终端，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电信增值服</w:t>
            </w:r>
            <w:r>
              <w:rPr>
                <w:lang w:eastAsia="zh-CN"/>
              </w:rPr>
              <w:t xml:space="preserve">  </w:t>
            </w:r>
            <w:r>
              <w:rPr>
                <w:spacing w:val="-7"/>
                <w:lang w:eastAsia="zh-CN"/>
              </w:rPr>
              <w:t>务</w:t>
            </w:r>
            <w:r>
              <w:rPr>
                <w:spacing w:val="-27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，有线及广播电视等。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277" w:lineRule="auto"/>
              <w:rPr>
                <w:lang w:eastAsia="zh-CN"/>
              </w:rPr>
            </w:pPr>
          </w:p>
          <w:p>
            <w:pPr>
              <w:spacing w:line="277" w:lineRule="auto"/>
              <w:rPr>
                <w:lang w:eastAsia="zh-CN"/>
              </w:rPr>
            </w:pPr>
          </w:p>
          <w:p>
            <w:pPr>
              <w:pStyle w:val="8"/>
              <w:spacing w:before="120" w:line="200" w:lineRule="auto"/>
              <w:ind w:left="124"/>
            </w:pPr>
            <w:r>
              <w:rPr>
                <w:spacing w:val="-4"/>
              </w:rPr>
              <w:t>计算机与软件</w:t>
            </w:r>
          </w:p>
        </w:tc>
        <w:tc>
          <w:tcPr>
            <w:tcW w:w="6160" w:type="dxa"/>
          </w:tcPr>
          <w:p>
            <w:pPr>
              <w:pStyle w:val="8"/>
              <w:spacing w:before="80" w:line="189" w:lineRule="auto"/>
              <w:ind w:left="120" w:firstLine="2"/>
              <w:jc w:val="both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基础及应用数学，计算科学及应用技术（云计算、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并行计算、可信计算等</w:t>
            </w:r>
            <w:r>
              <w:rPr>
                <w:spacing w:val="-4"/>
                <w:lang w:eastAsia="zh-CN"/>
              </w:rPr>
              <w:t>），</w:t>
            </w:r>
            <w:r>
              <w:rPr>
                <w:spacing w:val="-6"/>
                <w:lang w:eastAsia="zh-CN"/>
              </w:rPr>
              <w:t>基础软件，应用软件，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嵌入式软件及中间件</w:t>
            </w:r>
            <w:r>
              <w:rPr>
                <w:spacing w:val="-15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，数字媒体（动漫、</w:t>
            </w:r>
            <w:r>
              <w:rPr>
                <w:spacing w:val="-59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网游、</w:t>
            </w:r>
            <w:r>
              <w:rPr>
                <w:lang w:eastAsia="zh-CN"/>
              </w:rPr>
              <w:t xml:space="preserve">  </w:t>
            </w:r>
            <w:r>
              <w:rPr>
                <w:spacing w:val="-3"/>
                <w:lang w:eastAsia="zh-CN"/>
              </w:rPr>
              <w:t>创意设计</w:t>
            </w:r>
            <w:r>
              <w:rPr>
                <w:spacing w:val="-14"/>
                <w:lang w:eastAsia="zh-CN"/>
              </w:rPr>
              <w:t>）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-14"/>
                <w:lang w:eastAsia="zh-CN"/>
              </w:rPr>
              <w:t>，</w:t>
            </w:r>
            <w:r>
              <w:rPr>
                <w:spacing w:val="-3"/>
                <w:lang w:eastAsia="zh-CN"/>
              </w:rPr>
              <w:t>软件服务及外包等。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356" w:lineRule="auto"/>
              <w:rPr>
                <w:lang w:eastAsia="zh-CN"/>
              </w:rPr>
            </w:pPr>
          </w:p>
          <w:p>
            <w:pPr>
              <w:pStyle w:val="8"/>
              <w:spacing w:before="120" w:line="200" w:lineRule="auto"/>
              <w:ind w:left="122"/>
            </w:pPr>
            <w:r>
              <w:rPr>
                <w:spacing w:val="-5"/>
              </w:rPr>
              <w:t>人工智能</w:t>
            </w:r>
          </w:p>
        </w:tc>
        <w:tc>
          <w:tcPr>
            <w:tcW w:w="6160" w:type="dxa"/>
          </w:tcPr>
          <w:p>
            <w:pPr>
              <w:pStyle w:val="8"/>
              <w:spacing w:before="83" w:line="185" w:lineRule="auto"/>
              <w:ind w:left="120" w:right="105" w:hanging="1"/>
              <w:jc w:val="both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机器学习</w:t>
            </w:r>
            <w:r>
              <w:rPr>
                <w:spacing w:val="-13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，模式识别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，知识工程与知识图谱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，海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量数据处理与挖掘技术</w:t>
            </w:r>
            <w:r>
              <w:rPr>
                <w:spacing w:val="-14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，语言识别及中文信息处</w:t>
            </w:r>
            <w:r>
              <w:rPr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理</w:t>
            </w:r>
            <w:r>
              <w:rPr>
                <w:spacing w:val="-30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，智能无人系统等。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359" w:lineRule="auto"/>
              <w:rPr>
                <w:lang w:eastAsia="zh-CN"/>
              </w:rPr>
            </w:pPr>
          </w:p>
          <w:p>
            <w:pPr>
              <w:pStyle w:val="8"/>
              <w:spacing w:before="120" w:line="200" w:lineRule="auto"/>
              <w:ind w:left="126"/>
            </w:pPr>
            <w:r>
              <w:rPr>
                <w:spacing w:val="-6"/>
              </w:rPr>
              <w:t>集成电路</w:t>
            </w:r>
          </w:p>
        </w:tc>
        <w:tc>
          <w:tcPr>
            <w:tcW w:w="6160" w:type="dxa"/>
          </w:tcPr>
          <w:p>
            <w:pPr>
              <w:pStyle w:val="8"/>
              <w:spacing w:before="83" w:line="185" w:lineRule="auto"/>
              <w:ind w:left="123" w:right="15" w:firstLine="3"/>
              <w:jc w:val="both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集成电路设计、制造、封装、测试，半导体材料，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集成电路关键设备</w:t>
            </w:r>
            <w:r>
              <w:rPr>
                <w:spacing w:val="-19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，集成电路专用材料，</w:t>
            </w:r>
            <w:r>
              <w:rPr>
                <w:spacing w:val="-62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高端专</w:t>
            </w:r>
            <w:r>
              <w:rPr>
                <w:lang w:eastAsia="zh-CN"/>
              </w:rPr>
              <w:t xml:space="preserve">  </w:t>
            </w:r>
            <w:r>
              <w:rPr>
                <w:spacing w:val="-2"/>
                <w:lang w:eastAsia="zh-CN"/>
              </w:rPr>
              <w:t>用芯片，</w:t>
            </w:r>
            <w:r>
              <w:rPr>
                <w:rFonts w:ascii="Times New Roman" w:hAnsi="Times New Roman" w:eastAsia="Times New Roman" w:cs="Times New Roman"/>
                <w:spacing w:val="-2"/>
                <w:lang w:eastAsia="zh-CN"/>
              </w:rPr>
              <w:t>RFID</w:t>
            </w:r>
            <w:r>
              <w:rPr>
                <w:spacing w:val="-2"/>
                <w:lang w:eastAsia="zh-CN"/>
              </w:rPr>
              <w:t>，</w:t>
            </w:r>
            <w:r>
              <w:rPr>
                <w:spacing w:val="68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lang w:eastAsia="zh-CN"/>
              </w:rPr>
              <w:t>MEMS</w:t>
            </w:r>
            <w:r>
              <w:rPr>
                <w:spacing w:val="-2"/>
                <w:lang w:eastAsia="zh-CN"/>
              </w:rPr>
              <w:t>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437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pStyle w:val="8"/>
              <w:spacing w:before="279" w:line="201" w:lineRule="auto"/>
              <w:ind w:left="121" w:right="105" w:hanging="3"/>
            </w:pPr>
            <w:r>
              <w:rPr>
                <w:spacing w:val="13"/>
              </w:rPr>
              <w:t>微电子及元器</w:t>
            </w:r>
            <w:r>
              <w:rPr>
                <w:spacing w:val="2"/>
              </w:rPr>
              <w:t xml:space="preserve"> </w:t>
            </w:r>
            <w:r>
              <w:t>件</w:t>
            </w:r>
          </w:p>
        </w:tc>
        <w:tc>
          <w:tcPr>
            <w:tcW w:w="6160" w:type="dxa"/>
          </w:tcPr>
          <w:p>
            <w:pPr>
              <w:pStyle w:val="8"/>
              <w:spacing w:before="84" w:line="185" w:lineRule="auto"/>
              <w:ind w:left="122" w:right="105" w:hanging="3"/>
              <w:jc w:val="both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微电子技术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，新型传感器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，传感网节点产品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，微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纳器件，</w:t>
            </w:r>
            <w:r>
              <w:rPr>
                <w:spacing w:val="-58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光电子技术，</w:t>
            </w:r>
            <w:r>
              <w:rPr>
                <w:spacing w:val="-6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光电子器件，</w:t>
            </w:r>
            <w:r>
              <w:rPr>
                <w:spacing w:val="-6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高分子液晶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材料</w:t>
            </w:r>
            <w:r>
              <w:rPr>
                <w:spacing w:val="-23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，半导体发光器件，</w:t>
            </w:r>
            <w:r>
              <w:rPr>
                <w:spacing w:val="-55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片式元器件等。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437" w:type="dxa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spacing w:line="244" w:lineRule="auto"/>
              <w:rPr>
                <w:lang w:eastAsia="zh-CN"/>
              </w:rPr>
            </w:pPr>
          </w:p>
          <w:p>
            <w:pPr>
              <w:pStyle w:val="8"/>
              <w:spacing w:before="129" w:line="192" w:lineRule="auto"/>
              <w:ind w:left="126" w:right="106" w:firstLine="11"/>
              <w:jc w:val="both"/>
              <w:rPr>
                <w:sz w:val="30"/>
                <w:szCs w:val="30"/>
              </w:rPr>
            </w:pPr>
            <w:r>
              <w:rPr>
                <w:spacing w:val="-13"/>
                <w:sz w:val="30"/>
                <w:szCs w:val="30"/>
              </w:rPr>
              <w:t>二</w:t>
            </w:r>
            <w:r>
              <w:rPr>
                <w:spacing w:val="-51"/>
                <w:sz w:val="30"/>
                <w:szCs w:val="30"/>
              </w:rPr>
              <w:t xml:space="preserve"> </w:t>
            </w:r>
            <w:r>
              <w:rPr>
                <w:spacing w:val="-13"/>
                <w:sz w:val="30"/>
                <w:szCs w:val="30"/>
              </w:rPr>
              <w:t>、生物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技术与医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药</w:t>
            </w:r>
          </w:p>
        </w:tc>
        <w:tc>
          <w:tcPr>
            <w:tcW w:w="1991" w:type="dxa"/>
          </w:tcPr>
          <w:p>
            <w:pPr>
              <w:spacing w:line="360" w:lineRule="auto"/>
            </w:pPr>
          </w:p>
          <w:p>
            <w:pPr>
              <w:pStyle w:val="8"/>
              <w:spacing w:before="120" w:line="199" w:lineRule="auto"/>
              <w:ind w:left="137"/>
            </w:pPr>
            <w:r>
              <w:rPr>
                <w:spacing w:val="-3"/>
                <w:w w:val="98"/>
              </w:rPr>
              <w:t>生物技术</w:t>
            </w:r>
          </w:p>
        </w:tc>
        <w:tc>
          <w:tcPr>
            <w:tcW w:w="6160" w:type="dxa"/>
          </w:tcPr>
          <w:p>
            <w:pPr>
              <w:pStyle w:val="8"/>
              <w:spacing w:before="78" w:line="186" w:lineRule="auto"/>
              <w:ind w:left="121" w:right="15" w:firstLine="1"/>
              <w:jc w:val="both"/>
              <w:rPr>
                <w:lang w:eastAsia="zh-CN"/>
              </w:rPr>
            </w:pPr>
            <w:r>
              <w:rPr>
                <w:spacing w:val="-13"/>
                <w:lang w:eastAsia="zh-CN"/>
              </w:rPr>
              <w:t>基因工程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-13"/>
                <w:lang w:eastAsia="zh-CN"/>
              </w:rPr>
              <w:t>，蛋白质，核酸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-13"/>
                <w:lang w:eastAsia="zh-CN"/>
              </w:rPr>
              <w:t>，多肽</w:t>
            </w:r>
            <w:r>
              <w:rPr>
                <w:spacing w:val="-34"/>
                <w:lang w:eastAsia="zh-CN"/>
              </w:rPr>
              <w:t xml:space="preserve"> </w:t>
            </w:r>
            <w:r>
              <w:rPr>
                <w:spacing w:val="-13"/>
                <w:lang w:eastAsia="zh-CN"/>
              </w:rPr>
              <w:t>，干细胞，疫</w:t>
            </w:r>
            <w:r>
              <w:rPr>
                <w:spacing w:val="-14"/>
                <w:lang w:eastAsia="zh-CN"/>
              </w:rPr>
              <w:t>苗，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生物芯片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，组织工程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，工业生物技术，</w:t>
            </w:r>
            <w:r>
              <w:rPr>
                <w:spacing w:val="-53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能源</w:t>
            </w:r>
            <w:r>
              <w:rPr>
                <w:spacing w:val="-5"/>
                <w:lang w:eastAsia="zh-CN"/>
              </w:rPr>
              <w:t>生物</w:t>
            </w:r>
            <w:r>
              <w:rPr>
                <w:lang w:eastAsia="zh-CN"/>
              </w:rPr>
              <w:t xml:space="preserve">  </w:t>
            </w:r>
            <w:r>
              <w:rPr>
                <w:spacing w:val="-4"/>
                <w:lang w:eastAsia="zh-CN"/>
              </w:rPr>
              <w:t>技术，</w:t>
            </w:r>
            <w:r>
              <w:rPr>
                <w:spacing w:val="-47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生物环保技术，</w:t>
            </w:r>
            <w:r>
              <w:rPr>
                <w:spacing w:val="-56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生物医学电子技术等。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278" w:lineRule="auto"/>
              <w:rPr>
                <w:lang w:eastAsia="zh-CN"/>
              </w:rPr>
            </w:pPr>
          </w:p>
          <w:p>
            <w:pPr>
              <w:spacing w:line="278" w:lineRule="auto"/>
              <w:rPr>
                <w:lang w:eastAsia="zh-CN"/>
              </w:rPr>
            </w:pPr>
          </w:p>
          <w:p>
            <w:pPr>
              <w:pStyle w:val="8"/>
              <w:spacing w:before="120" w:line="202" w:lineRule="auto"/>
              <w:ind w:left="138"/>
            </w:pPr>
            <w:r>
              <w:rPr>
                <w:spacing w:val="-12"/>
                <w:w w:val="98"/>
              </w:rPr>
              <w:t>药学</w:t>
            </w:r>
          </w:p>
        </w:tc>
        <w:tc>
          <w:tcPr>
            <w:tcW w:w="6160" w:type="dxa"/>
          </w:tcPr>
          <w:p>
            <w:pPr>
              <w:pStyle w:val="8"/>
              <w:spacing w:before="80" w:line="189" w:lineRule="auto"/>
              <w:ind w:left="122" w:right="105" w:firstLine="35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中药学、现代中药</w:t>
            </w:r>
            <w:r>
              <w:rPr>
                <w:spacing w:val="-20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，化学新药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，制药工程技术，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放射性药物，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生物技术药，</w:t>
            </w:r>
            <w:r>
              <w:rPr>
                <w:spacing w:val="-52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药剂学，</w:t>
            </w:r>
            <w:r>
              <w:rPr>
                <w:spacing w:val="-53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药理学，</w:t>
            </w:r>
            <w:r>
              <w:rPr>
                <w:spacing w:val="-52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药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物分析与药品筛选，</w:t>
            </w:r>
            <w:r>
              <w:rPr>
                <w:spacing w:val="-47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药物实验动物学，</w:t>
            </w:r>
            <w:r>
              <w:rPr>
                <w:spacing w:val="-52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药物统计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437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pStyle w:val="8"/>
              <w:spacing w:before="161" w:line="198" w:lineRule="auto"/>
              <w:ind w:left="123" w:right="105" w:firstLine="27"/>
            </w:pPr>
            <w:r>
              <w:rPr>
                <w:spacing w:val="8"/>
              </w:rPr>
              <w:t>医疗器械及材</w:t>
            </w:r>
            <w:r>
              <w:t xml:space="preserve"> 料</w:t>
            </w:r>
          </w:p>
        </w:tc>
        <w:tc>
          <w:tcPr>
            <w:tcW w:w="6160" w:type="dxa"/>
          </w:tcPr>
          <w:p>
            <w:pPr>
              <w:pStyle w:val="8"/>
              <w:spacing w:before="161" w:line="198" w:lineRule="auto"/>
              <w:ind w:left="130" w:firstLine="7"/>
              <w:rPr>
                <w:lang w:eastAsia="zh-CN"/>
              </w:rPr>
            </w:pPr>
            <w:r>
              <w:rPr>
                <w:spacing w:val="-9"/>
                <w:lang w:eastAsia="zh-CN"/>
              </w:rPr>
              <w:t>生物试剂</w:t>
            </w:r>
            <w:r>
              <w:rPr>
                <w:spacing w:val="-29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，医用材料，人工器官，疾病诊断仪器，</w:t>
            </w:r>
            <w:r>
              <w:rPr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大型医疗装备，制药器械，制药工业专用设备等。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  <w:sectPr>
          <w:footerReference r:id="rId5" w:type="default"/>
          <w:pgSz w:w="11906" w:h="16839"/>
          <w:pgMar w:top="1431" w:right="1156" w:bottom="1780" w:left="1156" w:header="0" w:footer="1458" w:gutter="0"/>
          <w:cols w:space="720" w:num="1"/>
        </w:sectPr>
      </w:pPr>
    </w:p>
    <w:p>
      <w:pPr>
        <w:spacing w:before="141"/>
        <w:rPr>
          <w:lang w:eastAsia="zh-CN"/>
        </w:rPr>
      </w:pPr>
    </w:p>
    <w:tbl>
      <w:tblPr>
        <w:tblStyle w:val="7"/>
        <w:tblW w:w="95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991"/>
        <w:gridCol w:w="6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37" w:type="dxa"/>
          </w:tcPr>
          <w:p>
            <w:pPr>
              <w:spacing w:before="208" w:line="224" w:lineRule="auto"/>
              <w:ind w:left="28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专业组</w:t>
            </w:r>
          </w:p>
        </w:tc>
        <w:tc>
          <w:tcPr>
            <w:tcW w:w="1991" w:type="dxa"/>
          </w:tcPr>
          <w:p>
            <w:pPr>
              <w:spacing w:before="208" w:line="222" w:lineRule="auto"/>
              <w:ind w:left="251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评审组名称</w:t>
            </w:r>
          </w:p>
        </w:tc>
        <w:tc>
          <w:tcPr>
            <w:tcW w:w="6160" w:type="dxa"/>
          </w:tcPr>
          <w:p>
            <w:pPr>
              <w:spacing w:before="209" w:line="222" w:lineRule="auto"/>
              <w:ind w:left="226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专</w:t>
            </w:r>
            <w:r>
              <w:rPr>
                <w:rFonts w:ascii="黑体" w:hAnsi="黑体" w:eastAsia="黑体" w:cs="黑体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业</w:t>
            </w:r>
            <w:r>
              <w:rPr>
                <w:rFonts w:ascii="黑体" w:hAnsi="黑体" w:eastAsia="黑体" w:cs="黑体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内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restart"/>
            <w:tcBorders>
              <w:bottom w:val="nil"/>
            </w:tcBorders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pStyle w:val="8"/>
              <w:spacing w:before="129" w:line="193" w:lineRule="auto"/>
              <w:ind w:left="142" w:right="106"/>
              <w:rPr>
                <w:sz w:val="30"/>
                <w:szCs w:val="30"/>
              </w:rPr>
            </w:pPr>
            <w:r>
              <w:rPr>
                <w:spacing w:val="-14"/>
                <w:sz w:val="30"/>
                <w:szCs w:val="30"/>
              </w:rPr>
              <w:t>三</w:t>
            </w:r>
            <w:r>
              <w:rPr>
                <w:spacing w:val="-51"/>
                <w:sz w:val="30"/>
                <w:szCs w:val="30"/>
              </w:rPr>
              <w:t xml:space="preserve"> </w:t>
            </w:r>
            <w:r>
              <w:rPr>
                <w:spacing w:val="-14"/>
                <w:sz w:val="30"/>
                <w:szCs w:val="30"/>
              </w:rPr>
              <w:t>、能源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10"/>
                <w:w w:val="99"/>
                <w:sz w:val="30"/>
                <w:szCs w:val="30"/>
              </w:rPr>
              <w:t>与节能</w:t>
            </w:r>
          </w:p>
        </w:tc>
        <w:tc>
          <w:tcPr>
            <w:tcW w:w="1991" w:type="dxa"/>
          </w:tcPr>
          <w:p>
            <w:pPr>
              <w:spacing w:line="355" w:lineRule="auto"/>
            </w:pPr>
          </w:p>
          <w:p>
            <w:pPr>
              <w:pStyle w:val="8"/>
              <w:spacing w:before="121" w:line="200" w:lineRule="auto"/>
              <w:ind w:left="127"/>
            </w:pPr>
            <w:r>
              <w:rPr>
                <w:spacing w:val="-8"/>
              </w:rPr>
              <w:t>新能源</w:t>
            </w:r>
          </w:p>
        </w:tc>
        <w:tc>
          <w:tcPr>
            <w:tcW w:w="6160" w:type="dxa"/>
          </w:tcPr>
          <w:p>
            <w:pPr>
              <w:pStyle w:val="8"/>
              <w:spacing w:before="77" w:line="186" w:lineRule="auto"/>
              <w:ind w:left="121" w:right="15" w:firstLine="1"/>
              <w:jc w:val="both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太阳能技术及测试与装备，风能技术及控制系统，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关键零部件，生物质能，新能源汽车及动力电池，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核能、地热能、海洋能等新能源技术与装备等。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356" w:lineRule="auto"/>
              <w:rPr>
                <w:lang w:eastAsia="zh-CN"/>
              </w:rPr>
            </w:pPr>
          </w:p>
          <w:p>
            <w:pPr>
              <w:pStyle w:val="8"/>
              <w:spacing w:before="121" w:line="200" w:lineRule="auto"/>
              <w:ind w:left="121" w:right="105" w:firstLine="6"/>
            </w:pPr>
            <w:r>
              <w:rPr>
                <w:spacing w:val="12"/>
              </w:rPr>
              <w:t>高效节能与减</w:t>
            </w:r>
            <w:r>
              <w:t xml:space="preserve"> 排</w:t>
            </w:r>
          </w:p>
        </w:tc>
        <w:tc>
          <w:tcPr>
            <w:tcW w:w="6160" w:type="dxa"/>
          </w:tcPr>
          <w:p>
            <w:pPr>
              <w:pStyle w:val="8"/>
              <w:spacing w:before="80" w:line="189" w:lineRule="auto"/>
              <w:ind w:left="123" w:right="105" w:firstLine="14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能源动力系统节能减排技术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，锅炉，</w:t>
            </w:r>
            <w:r>
              <w:rPr>
                <w:spacing w:val="-62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热力系统，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石油、天然气、化工</w:t>
            </w:r>
            <w:r>
              <w:rPr>
                <w:spacing w:val="-27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系统节能减排技术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，矿业、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冶金、建材系统节能减排技术</w:t>
            </w:r>
            <w:r>
              <w:rPr>
                <w:spacing w:val="-17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，轻工机械、印染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纺织系统节能减排技术等。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356" w:lineRule="auto"/>
              <w:rPr>
                <w:lang w:eastAsia="zh-CN"/>
              </w:rPr>
            </w:pPr>
          </w:p>
          <w:p>
            <w:pPr>
              <w:pStyle w:val="8"/>
              <w:spacing w:before="120" w:line="200" w:lineRule="auto"/>
              <w:ind w:left="133"/>
            </w:pPr>
            <w:r>
              <w:rPr>
                <w:spacing w:val="-8"/>
              </w:rPr>
              <w:t>动力电气</w:t>
            </w:r>
          </w:p>
        </w:tc>
        <w:tc>
          <w:tcPr>
            <w:tcW w:w="6160" w:type="dxa"/>
          </w:tcPr>
          <w:p>
            <w:pPr>
              <w:pStyle w:val="8"/>
              <w:spacing w:before="77" w:line="186" w:lineRule="auto"/>
              <w:ind w:left="135" w:right="105" w:hanging="8"/>
              <w:jc w:val="both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智能电网技术</w:t>
            </w:r>
            <w:r>
              <w:rPr>
                <w:spacing w:val="-19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，超导技术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，发电与电站工程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，输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变电技术，</w:t>
            </w:r>
            <w:r>
              <w:rPr>
                <w:spacing w:val="-63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高电压与绝缘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，继电保护，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电力系统</w:t>
            </w:r>
            <w:r>
              <w:rPr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自动化，</w:t>
            </w:r>
            <w:r>
              <w:rPr>
                <w:spacing w:val="-27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电力设备装备，</w:t>
            </w:r>
            <w:r>
              <w:rPr>
                <w:spacing w:val="-43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电机与电器等。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spacing w:line="243" w:lineRule="auto"/>
              <w:rPr>
                <w:lang w:eastAsia="zh-CN"/>
              </w:rPr>
            </w:pPr>
          </w:p>
          <w:p>
            <w:pPr>
              <w:pStyle w:val="8"/>
              <w:spacing w:before="128" w:line="191" w:lineRule="auto"/>
              <w:ind w:left="129" w:right="106" w:firstLine="35"/>
              <w:jc w:val="both"/>
              <w:rPr>
                <w:sz w:val="30"/>
                <w:szCs w:val="30"/>
              </w:rPr>
            </w:pPr>
            <w:r>
              <w:rPr>
                <w:spacing w:val="-20"/>
                <w:sz w:val="30"/>
                <w:szCs w:val="30"/>
              </w:rPr>
              <w:t>四</w:t>
            </w:r>
            <w:r>
              <w:rPr>
                <w:spacing w:val="-50"/>
                <w:sz w:val="30"/>
                <w:szCs w:val="30"/>
              </w:rPr>
              <w:t xml:space="preserve"> </w:t>
            </w:r>
            <w:r>
              <w:rPr>
                <w:spacing w:val="-20"/>
                <w:sz w:val="30"/>
                <w:szCs w:val="30"/>
              </w:rPr>
              <w:t>、材料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与化学工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程</w:t>
            </w:r>
          </w:p>
        </w:tc>
        <w:tc>
          <w:tcPr>
            <w:tcW w:w="1991" w:type="dxa"/>
          </w:tcPr>
          <w:p>
            <w:pPr>
              <w:pStyle w:val="8"/>
              <w:spacing w:before="82" w:line="178" w:lineRule="auto"/>
              <w:ind w:left="123" w:right="105" w:firstLine="5"/>
            </w:pPr>
            <w:r>
              <w:rPr>
                <w:spacing w:val="11"/>
              </w:rPr>
              <w:t>无机非金属材</w:t>
            </w:r>
            <w:r>
              <w:rPr>
                <w:spacing w:val="3"/>
              </w:rPr>
              <w:t xml:space="preserve"> </w:t>
            </w:r>
            <w:r>
              <w:t>料</w:t>
            </w:r>
          </w:p>
        </w:tc>
        <w:tc>
          <w:tcPr>
            <w:tcW w:w="6160" w:type="dxa"/>
          </w:tcPr>
          <w:p>
            <w:pPr>
              <w:pStyle w:val="8"/>
              <w:spacing w:before="82" w:line="178" w:lineRule="auto"/>
              <w:ind w:left="122" w:right="107" w:hanging="5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碳纤维、石墨烯等先进碳材料，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陶瓷材料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，玻璃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材料</w:t>
            </w:r>
            <w:r>
              <w:rPr>
                <w:spacing w:val="-24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，特种功能材料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，无机非金属复合材料等。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pStyle w:val="8"/>
              <w:spacing w:before="78" w:line="179" w:lineRule="auto"/>
              <w:ind w:left="123" w:right="105" w:firstLine="2"/>
            </w:pPr>
            <w:r>
              <w:rPr>
                <w:spacing w:val="12"/>
              </w:rPr>
              <w:t>有机高分子材</w:t>
            </w:r>
            <w:r>
              <w:rPr>
                <w:spacing w:val="1"/>
              </w:rPr>
              <w:t xml:space="preserve"> </w:t>
            </w:r>
            <w:r>
              <w:t>料</w:t>
            </w:r>
          </w:p>
        </w:tc>
        <w:tc>
          <w:tcPr>
            <w:tcW w:w="6160" w:type="dxa"/>
          </w:tcPr>
          <w:p>
            <w:pPr>
              <w:pStyle w:val="8"/>
              <w:spacing w:before="78" w:line="179" w:lineRule="auto"/>
              <w:ind w:left="122" w:right="105" w:firstLine="4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有机高分子材料</w:t>
            </w:r>
            <w:r>
              <w:rPr>
                <w:spacing w:val="-30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，功能高分子材料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，聚合物复合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材料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，天然高分子产品加工等。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278" w:lineRule="auto"/>
              <w:rPr>
                <w:lang w:eastAsia="zh-CN"/>
              </w:rPr>
            </w:pPr>
          </w:p>
          <w:p>
            <w:pPr>
              <w:spacing w:line="279" w:lineRule="auto"/>
              <w:rPr>
                <w:lang w:eastAsia="zh-CN"/>
              </w:rPr>
            </w:pPr>
          </w:p>
          <w:p>
            <w:pPr>
              <w:pStyle w:val="8"/>
              <w:spacing w:before="120" w:line="200" w:lineRule="auto"/>
              <w:ind w:left="122"/>
            </w:pPr>
            <w:r>
              <w:rPr>
                <w:spacing w:val="-5"/>
              </w:rPr>
              <w:t>金属材料</w:t>
            </w:r>
          </w:p>
        </w:tc>
        <w:tc>
          <w:tcPr>
            <w:tcW w:w="6160" w:type="dxa"/>
          </w:tcPr>
          <w:p>
            <w:pPr>
              <w:pStyle w:val="8"/>
              <w:spacing w:before="80" w:line="189" w:lineRule="auto"/>
              <w:ind w:left="122" w:right="105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钢铁冶金技术及装置、原料与处理技术</w:t>
            </w:r>
            <w:r>
              <w:rPr>
                <w:spacing w:val="-19"/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，钢铁加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工</w:t>
            </w:r>
            <w:r>
              <w:rPr>
                <w:spacing w:val="-49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与制造技术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，有色金属冶金技术及装置、加工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与制造工艺技术等</w:t>
            </w:r>
            <w:r>
              <w:rPr>
                <w:spacing w:val="-16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，金属复合材料，</w:t>
            </w:r>
            <w:r>
              <w:rPr>
                <w:spacing w:val="-62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高性能合金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材料</w:t>
            </w:r>
            <w:r>
              <w:rPr>
                <w:spacing w:val="-28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，高性能稀土材料等。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pStyle w:val="8"/>
              <w:spacing w:before="281" w:line="201" w:lineRule="auto"/>
              <w:ind w:left="121"/>
            </w:pPr>
            <w:r>
              <w:rPr>
                <w:spacing w:val="-4"/>
              </w:rPr>
              <w:t>半导体材料</w:t>
            </w:r>
          </w:p>
        </w:tc>
        <w:tc>
          <w:tcPr>
            <w:tcW w:w="6160" w:type="dxa"/>
          </w:tcPr>
          <w:p>
            <w:pPr>
              <w:pStyle w:val="8"/>
              <w:spacing w:before="82" w:line="178" w:lineRule="auto"/>
              <w:ind w:left="124" w:right="105" w:firstLine="28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电子级晶硅材料，</w:t>
            </w:r>
            <w:r>
              <w:rPr>
                <w:spacing w:val="-57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第三代半导体材料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，微电子材</w:t>
            </w:r>
            <w:r>
              <w:rPr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料</w:t>
            </w:r>
            <w:r>
              <w:rPr>
                <w:spacing w:val="-30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，光电子材料</w:t>
            </w:r>
            <w:r>
              <w:rPr>
                <w:spacing w:val="-34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，低维电子材料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，磁性材料等。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361" w:lineRule="auto"/>
              <w:rPr>
                <w:lang w:eastAsia="zh-CN"/>
              </w:rPr>
            </w:pPr>
          </w:p>
          <w:p>
            <w:pPr>
              <w:pStyle w:val="8"/>
              <w:spacing w:before="120" w:line="200" w:lineRule="auto"/>
              <w:ind w:left="127"/>
            </w:pPr>
            <w:r>
              <w:rPr>
                <w:spacing w:val="-1"/>
              </w:rPr>
              <w:t>化学工程</w:t>
            </w:r>
          </w:p>
        </w:tc>
        <w:tc>
          <w:tcPr>
            <w:tcW w:w="6160" w:type="dxa"/>
          </w:tcPr>
          <w:p>
            <w:pPr>
              <w:pStyle w:val="8"/>
              <w:spacing w:before="83" w:line="185" w:lineRule="auto"/>
              <w:ind w:left="118" w:right="15" w:firstLine="9"/>
              <w:jc w:val="both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化工工程技术及装置，石油炼制技术，有机化工，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煤化工，合成树脂与塑料，化学纤维，橡胶技术，</w:t>
            </w:r>
            <w:r>
              <w:rPr>
                <w:spacing w:val="14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无机化工</w:t>
            </w:r>
            <w:r>
              <w:rPr>
                <w:spacing w:val="-16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，精细化学品，</w:t>
            </w:r>
            <w:r>
              <w:rPr>
                <w:spacing w:val="-58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生物化学，</w:t>
            </w:r>
            <w:r>
              <w:rPr>
                <w:spacing w:val="-41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电化学等。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lang w:eastAsia="zh-CN"/>
              </w:rPr>
            </w:pPr>
          </w:p>
          <w:p>
            <w:pPr>
              <w:spacing w:line="247" w:lineRule="auto"/>
              <w:rPr>
                <w:lang w:eastAsia="zh-CN"/>
              </w:rPr>
            </w:pPr>
          </w:p>
          <w:p>
            <w:pPr>
              <w:spacing w:line="247" w:lineRule="auto"/>
              <w:rPr>
                <w:lang w:eastAsia="zh-CN"/>
              </w:rPr>
            </w:pPr>
          </w:p>
          <w:p>
            <w:pPr>
              <w:pStyle w:val="8"/>
              <w:spacing w:before="129" w:line="191" w:lineRule="auto"/>
              <w:ind w:left="131" w:right="106" w:firstLine="2"/>
              <w:jc w:val="both"/>
              <w:rPr>
                <w:sz w:val="30"/>
                <w:szCs w:val="30"/>
                <w:lang w:eastAsia="zh-CN"/>
              </w:rPr>
            </w:pPr>
            <w:r>
              <w:rPr>
                <w:spacing w:val="-12"/>
                <w:sz w:val="30"/>
                <w:szCs w:val="30"/>
                <w:lang w:eastAsia="zh-CN"/>
              </w:rPr>
              <w:t>五</w:t>
            </w:r>
            <w:r>
              <w:rPr>
                <w:spacing w:val="-51"/>
                <w:sz w:val="30"/>
                <w:szCs w:val="30"/>
                <w:lang w:eastAsia="zh-CN"/>
              </w:rPr>
              <w:t xml:space="preserve"> </w:t>
            </w:r>
            <w:r>
              <w:rPr>
                <w:spacing w:val="-12"/>
                <w:sz w:val="30"/>
                <w:szCs w:val="30"/>
                <w:lang w:eastAsia="zh-CN"/>
              </w:rPr>
              <w:t>、先进</w:t>
            </w:r>
            <w:r>
              <w:rPr>
                <w:sz w:val="30"/>
                <w:szCs w:val="30"/>
                <w:lang w:eastAsia="zh-CN"/>
              </w:rPr>
              <w:t xml:space="preserve"> </w:t>
            </w:r>
            <w:r>
              <w:rPr>
                <w:spacing w:val="-2"/>
                <w:sz w:val="30"/>
                <w:szCs w:val="30"/>
                <w:lang w:eastAsia="zh-CN"/>
              </w:rPr>
              <w:t>制造与重</w:t>
            </w:r>
            <w:r>
              <w:rPr>
                <w:sz w:val="30"/>
                <w:szCs w:val="30"/>
                <w:lang w:eastAsia="zh-CN"/>
              </w:rPr>
              <w:t xml:space="preserve"> </w:t>
            </w:r>
            <w:r>
              <w:rPr>
                <w:spacing w:val="-4"/>
                <w:w w:val="98"/>
                <w:sz w:val="30"/>
                <w:szCs w:val="30"/>
                <w:lang w:eastAsia="zh-CN"/>
              </w:rPr>
              <w:t>大装备</w:t>
            </w:r>
          </w:p>
        </w:tc>
        <w:tc>
          <w:tcPr>
            <w:tcW w:w="1991" w:type="dxa"/>
          </w:tcPr>
          <w:p>
            <w:pPr>
              <w:pStyle w:val="8"/>
              <w:spacing w:before="281" w:line="200" w:lineRule="auto"/>
              <w:ind w:left="133"/>
            </w:pPr>
            <w:r>
              <w:rPr>
                <w:spacing w:val="-8"/>
              </w:rPr>
              <w:t>动力装备</w:t>
            </w:r>
          </w:p>
        </w:tc>
        <w:tc>
          <w:tcPr>
            <w:tcW w:w="6160" w:type="dxa"/>
          </w:tcPr>
          <w:p>
            <w:pPr>
              <w:pStyle w:val="8"/>
              <w:spacing w:before="82" w:line="178" w:lineRule="auto"/>
              <w:ind w:left="129" w:right="15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汽车发动机，</w:t>
            </w:r>
            <w:r>
              <w:rPr>
                <w:spacing w:val="-58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内燃机工程，蒸汽工程，涡轮机械，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高性能电机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，液压传动装备</w:t>
            </w:r>
            <w:r>
              <w:rPr>
                <w:spacing w:val="-34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，微动力工程等。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pStyle w:val="8"/>
              <w:spacing w:before="82" w:line="178" w:lineRule="auto"/>
              <w:ind w:left="117" w:right="105" w:firstLine="9"/>
            </w:pPr>
            <w:r>
              <w:rPr>
                <w:spacing w:val="5"/>
              </w:rPr>
              <w:t>工</w:t>
            </w:r>
            <w:r>
              <w:rPr>
                <w:spacing w:val="-41"/>
              </w:rPr>
              <w:t xml:space="preserve"> </w:t>
            </w:r>
            <w:r>
              <w:rPr>
                <w:spacing w:val="5"/>
              </w:rPr>
              <w:t>程及矿山机</w:t>
            </w:r>
            <w:r>
              <w:t xml:space="preserve"> 械</w:t>
            </w:r>
          </w:p>
        </w:tc>
        <w:tc>
          <w:tcPr>
            <w:tcW w:w="6160" w:type="dxa"/>
          </w:tcPr>
          <w:p>
            <w:pPr>
              <w:pStyle w:val="8"/>
              <w:spacing w:before="82" w:line="178" w:lineRule="auto"/>
              <w:ind w:left="128" w:right="15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工程机械装备，轨道交通装备，能源与动力装备，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冶金装备</w:t>
            </w:r>
            <w:r>
              <w:rPr>
                <w:spacing w:val="-22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，煤炭与矿山装备等。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437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pStyle w:val="8"/>
              <w:spacing w:before="281" w:line="200" w:lineRule="auto"/>
              <w:ind w:left="122" w:right="105" w:firstLine="5"/>
            </w:pPr>
            <w:r>
              <w:rPr>
                <w:spacing w:val="12"/>
              </w:rPr>
              <w:t>汽车及轨道交</w:t>
            </w:r>
            <w:r>
              <w:t xml:space="preserve"> </w:t>
            </w:r>
            <w:r>
              <w:rPr>
                <w:spacing w:val="-5"/>
                <w:w w:val="99"/>
              </w:rPr>
              <w:t>通装备</w:t>
            </w:r>
          </w:p>
        </w:tc>
        <w:tc>
          <w:tcPr>
            <w:tcW w:w="6160" w:type="dxa"/>
          </w:tcPr>
          <w:p>
            <w:pPr>
              <w:pStyle w:val="8"/>
              <w:spacing w:before="80" w:line="186" w:lineRule="auto"/>
              <w:ind w:left="118" w:right="105" w:firstLine="14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车辆工程，</w:t>
            </w:r>
            <w:r>
              <w:rPr>
                <w:spacing w:val="-57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汽车零部件及整车装配技术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，智能网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联汽车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，新能源汽车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，铁路机车及零部件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</w:t>
            </w:r>
            <w:r>
              <w:rPr>
                <w:spacing w:val="-6"/>
                <w:lang w:eastAsia="zh-CN"/>
              </w:rPr>
              <w:t>城轨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车辆系统等。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  <w:sectPr>
          <w:footerReference r:id="rId6" w:type="default"/>
          <w:pgSz w:w="11906" w:h="16839"/>
          <w:pgMar w:top="1431" w:right="1156" w:bottom="1780" w:left="1156" w:header="0" w:footer="1458" w:gutter="0"/>
          <w:cols w:space="720" w:num="1"/>
        </w:sectPr>
      </w:pPr>
    </w:p>
    <w:p>
      <w:pPr>
        <w:spacing w:before="141"/>
        <w:rPr>
          <w:lang w:eastAsia="zh-CN"/>
        </w:rPr>
      </w:pPr>
    </w:p>
    <w:tbl>
      <w:tblPr>
        <w:tblStyle w:val="7"/>
        <w:tblW w:w="95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991"/>
        <w:gridCol w:w="6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37" w:type="dxa"/>
          </w:tcPr>
          <w:p>
            <w:pPr>
              <w:spacing w:before="208" w:line="224" w:lineRule="auto"/>
              <w:ind w:left="28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专业组</w:t>
            </w:r>
          </w:p>
        </w:tc>
        <w:tc>
          <w:tcPr>
            <w:tcW w:w="1991" w:type="dxa"/>
          </w:tcPr>
          <w:p>
            <w:pPr>
              <w:spacing w:before="208" w:line="222" w:lineRule="auto"/>
              <w:ind w:left="251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评审组名称</w:t>
            </w:r>
          </w:p>
        </w:tc>
        <w:tc>
          <w:tcPr>
            <w:tcW w:w="6160" w:type="dxa"/>
          </w:tcPr>
          <w:p>
            <w:pPr>
              <w:spacing w:before="209" w:line="222" w:lineRule="auto"/>
              <w:ind w:left="226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专</w:t>
            </w:r>
            <w:r>
              <w:rPr>
                <w:rFonts w:ascii="黑体" w:hAnsi="黑体" w:eastAsia="黑体" w:cs="黑体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业</w:t>
            </w:r>
            <w:r>
              <w:rPr>
                <w:rFonts w:ascii="黑体" w:hAnsi="黑体" w:eastAsia="黑体" w:cs="黑体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内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37" w:type="dxa"/>
            <w:vMerge w:val="restart"/>
            <w:tcBorders>
              <w:bottom w:val="nil"/>
            </w:tcBorders>
          </w:tcPr>
          <w:p/>
        </w:tc>
        <w:tc>
          <w:tcPr>
            <w:tcW w:w="1991" w:type="dxa"/>
          </w:tcPr>
          <w:p>
            <w:pPr>
              <w:pStyle w:val="8"/>
              <w:spacing w:before="325" w:line="200" w:lineRule="auto"/>
              <w:ind w:left="129"/>
            </w:pPr>
            <w:r>
              <w:rPr>
                <w:spacing w:val="-7"/>
              </w:rPr>
              <w:t>海工船舶</w:t>
            </w:r>
          </w:p>
        </w:tc>
        <w:tc>
          <w:tcPr>
            <w:tcW w:w="6160" w:type="dxa"/>
          </w:tcPr>
          <w:p>
            <w:pPr>
              <w:pStyle w:val="8"/>
              <w:spacing w:before="125" w:line="191" w:lineRule="auto"/>
              <w:ind w:left="125" w:right="107" w:firstLine="4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海洋工程装备，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海上勘探平台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，船舶工程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，造船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专用工艺</w:t>
            </w:r>
            <w:r>
              <w:rPr>
                <w:spacing w:val="-29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，船舶关键零部件及配套设备等。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pStyle w:val="8"/>
              <w:spacing w:before="333" w:line="200" w:lineRule="auto"/>
              <w:ind w:left="120"/>
            </w:pPr>
            <w:r>
              <w:rPr>
                <w:spacing w:val="-3"/>
              </w:rPr>
              <w:t>航空航天装备</w:t>
            </w:r>
          </w:p>
        </w:tc>
        <w:tc>
          <w:tcPr>
            <w:tcW w:w="6160" w:type="dxa"/>
          </w:tcPr>
          <w:p>
            <w:pPr>
              <w:pStyle w:val="8"/>
              <w:spacing w:before="132" w:line="193" w:lineRule="auto"/>
              <w:ind w:left="127" w:right="62" w:firstLine="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飞行器结构与设计，</w:t>
            </w:r>
            <w:r>
              <w:rPr>
                <w:spacing w:val="-58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飞行机制造技术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，航空、航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天推进系统，</w:t>
            </w:r>
            <w:r>
              <w:rPr>
                <w:spacing w:val="85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航空、航天专用材料及零部件等。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449" w:lineRule="auto"/>
              <w:rPr>
                <w:lang w:eastAsia="zh-CN"/>
              </w:rPr>
            </w:pPr>
          </w:p>
          <w:p>
            <w:pPr>
              <w:pStyle w:val="8"/>
              <w:spacing w:before="120" w:line="199" w:lineRule="auto"/>
              <w:ind w:left="120" w:right="105" w:hanging="2"/>
            </w:pPr>
            <w:r>
              <w:rPr>
                <w:spacing w:val="13"/>
              </w:rPr>
              <w:t>机器人及智能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:w w:val="98"/>
              </w:rPr>
              <w:t>装备</w:t>
            </w:r>
          </w:p>
        </w:tc>
        <w:tc>
          <w:tcPr>
            <w:tcW w:w="6160" w:type="dxa"/>
          </w:tcPr>
          <w:p>
            <w:pPr>
              <w:pStyle w:val="8"/>
              <w:spacing w:before="167" w:line="200" w:lineRule="auto"/>
              <w:ind w:left="119" w:right="107" w:firstLine="63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自动化制造装备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，制造执行系统（</w:t>
            </w:r>
            <w:r>
              <w:rPr>
                <w:rFonts w:ascii="Times New Roman" w:hAnsi="Times New Roman" w:eastAsia="Times New Roman" w:cs="Times New Roman"/>
                <w:spacing w:val="-6"/>
                <w:lang w:eastAsia="zh-CN"/>
              </w:rPr>
              <w:t>MES</w:t>
            </w:r>
            <w:r>
              <w:rPr>
                <w:spacing w:val="-11"/>
                <w:lang w:eastAsia="zh-CN"/>
              </w:rPr>
              <w:t>）</w:t>
            </w:r>
            <w:r>
              <w:rPr>
                <w:spacing w:val="-25"/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，</w:t>
            </w:r>
            <w:r>
              <w:rPr>
                <w:spacing w:val="-6"/>
                <w:lang w:eastAsia="zh-CN"/>
              </w:rPr>
              <w:t>工业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机器人</w:t>
            </w:r>
            <w:r>
              <w:rPr>
                <w:spacing w:val="-25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，机器人核心零部件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，先进控制与设备，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通用机械技术与设备</w:t>
            </w:r>
            <w:r>
              <w:rPr>
                <w:spacing w:val="-25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，机器装配工艺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，流体机械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技术与设备</w:t>
            </w:r>
            <w:r>
              <w:rPr>
                <w:spacing w:val="-28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，纺织机械装备等。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429" w:lineRule="auto"/>
              <w:rPr>
                <w:lang w:eastAsia="zh-CN"/>
              </w:rPr>
            </w:pPr>
          </w:p>
          <w:p>
            <w:pPr>
              <w:pStyle w:val="8"/>
              <w:spacing w:before="120" w:line="199" w:lineRule="auto"/>
              <w:ind w:left="144" w:right="105" w:hanging="18"/>
            </w:pPr>
            <w:r>
              <w:rPr>
                <w:spacing w:val="12"/>
              </w:rPr>
              <w:t>数控加工及精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7"/>
              </w:rPr>
              <w:t>密模具</w:t>
            </w:r>
          </w:p>
        </w:tc>
        <w:tc>
          <w:tcPr>
            <w:tcW w:w="6160" w:type="dxa"/>
          </w:tcPr>
          <w:p>
            <w:pPr>
              <w:pStyle w:val="8"/>
              <w:spacing w:before="148" w:line="198" w:lineRule="auto"/>
              <w:ind w:left="119" w:right="105" w:firstLine="7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数字化与智能化制造技术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，高端数控机床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，切削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加工工艺与设备，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塑性加工工艺与设备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，精密与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特种加工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，增材制造与激光加工</w:t>
            </w:r>
            <w:r>
              <w:rPr>
                <w:spacing w:val="-34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</w:t>
            </w:r>
            <w:r>
              <w:rPr>
                <w:rFonts w:ascii="Times New Roman" w:hAnsi="Times New Roman" w:eastAsia="Times New Roman" w:cs="Times New Roman"/>
                <w:spacing w:val="-5"/>
                <w:lang w:eastAsia="zh-CN"/>
              </w:rPr>
              <w:t>3D</w:t>
            </w:r>
            <w:r>
              <w:rPr>
                <w:spacing w:val="-5"/>
                <w:lang w:eastAsia="zh-CN"/>
              </w:rPr>
              <w:t>打印技</w:t>
            </w:r>
            <w:r>
              <w:rPr>
                <w:spacing w:val="-6"/>
                <w:lang w:eastAsia="zh-CN"/>
              </w:rPr>
              <w:t>术，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极端机械制造技术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，精密模具等。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437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449" w:lineRule="auto"/>
              <w:rPr>
                <w:lang w:eastAsia="zh-CN"/>
              </w:rPr>
            </w:pPr>
          </w:p>
          <w:p>
            <w:pPr>
              <w:pStyle w:val="8"/>
              <w:spacing w:before="120" w:line="200" w:lineRule="auto"/>
              <w:ind w:left="119"/>
            </w:pPr>
            <w:r>
              <w:rPr>
                <w:spacing w:val="-4"/>
              </w:rPr>
              <w:t>仪器仪表</w:t>
            </w:r>
          </w:p>
        </w:tc>
        <w:tc>
          <w:tcPr>
            <w:tcW w:w="6160" w:type="dxa"/>
          </w:tcPr>
          <w:p>
            <w:pPr>
              <w:pStyle w:val="8"/>
              <w:spacing w:before="171" w:line="200" w:lineRule="auto"/>
              <w:ind w:left="125" w:right="15" w:hanging="5"/>
              <w:jc w:val="both"/>
              <w:rPr>
                <w:lang w:eastAsia="zh-CN"/>
              </w:rPr>
            </w:pPr>
            <w:r>
              <w:rPr>
                <w:spacing w:val="-9"/>
                <w:lang w:eastAsia="zh-CN"/>
              </w:rPr>
              <w:t>仪器仪表技术，工业自动化仪表</w:t>
            </w:r>
            <w:r>
              <w:rPr>
                <w:spacing w:val="-28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，电工仪器仪表，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光学仪器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，科学分析仪，</w:t>
            </w:r>
            <w:r>
              <w:rPr>
                <w:spacing w:val="-62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高精度检测仪器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，精密</w:t>
            </w:r>
            <w:r>
              <w:rPr>
                <w:lang w:eastAsia="zh-CN"/>
              </w:rPr>
              <w:t xml:space="preserve">  </w:t>
            </w:r>
            <w:r>
              <w:rPr>
                <w:spacing w:val="-3"/>
                <w:lang w:eastAsia="zh-CN"/>
              </w:rPr>
              <w:t>测控仪器仪表等。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7" w:lineRule="auto"/>
              <w:rPr>
                <w:lang w:eastAsia="zh-CN"/>
              </w:rPr>
            </w:pPr>
          </w:p>
          <w:p>
            <w:pPr>
              <w:spacing w:line="257" w:lineRule="auto"/>
              <w:rPr>
                <w:lang w:eastAsia="zh-CN"/>
              </w:rPr>
            </w:pPr>
          </w:p>
          <w:p>
            <w:pPr>
              <w:spacing w:line="257" w:lineRule="auto"/>
              <w:rPr>
                <w:lang w:eastAsia="zh-CN"/>
              </w:rPr>
            </w:pPr>
          </w:p>
          <w:p>
            <w:pPr>
              <w:spacing w:line="257" w:lineRule="auto"/>
              <w:rPr>
                <w:lang w:eastAsia="zh-CN"/>
              </w:rPr>
            </w:pPr>
          </w:p>
          <w:p>
            <w:pPr>
              <w:spacing w:line="257" w:lineRule="auto"/>
              <w:rPr>
                <w:lang w:eastAsia="zh-CN"/>
              </w:rPr>
            </w:pPr>
          </w:p>
          <w:p>
            <w:pPr>
              <w:spacing w:line="257" w:lineRule="auto"/>
              <w:rPr>
                <w:lang w:eastAsia="zh-CN"/>
              </w:rPr>
            </w:pPr>
          </w:p>
          <w:p>
            <w:pPr>
              <w:spacing w:line="257" w:lineRule="auto"/>
              <w:rPr>
                <w:lang w:eastAsia="zh-CN"/>
              </w:rPr>
            </w:pPr>
          </w:p>
          <w:p>
            <w:pPr>
              <w:pStyle w:val="8"/>
              <w:spacing w:before="128" w:line="193" w:lineRule="auto"/>
              <w:ind w:left="142" w:right="106" w:hanging="1"/>
              <w:rPr>
                <w:sz w:val="30"/>
                <w:szCs w:val="30"/>
              </w:rPr>
            </w:pPr>
            <w:r>
              <w:rPr>
                <w:spacing w:val="-14"/>
                <w:sz w:val="30"/>
                <w:szCs w:val="30"/>
              </w:rPr>
              <w:t>六</w:t>
            </w:r>
            <w:r>
              <w:rPr>
                <w:spacing w:val="-50"/>
                <w:sz w:val="30"/>
                <w:szCs w:val="30"/>
              </w:rPr>
              <w:t xml:space="preserve"> </w:t>
            </w:r>
            <w:r>
              <w:rPr>
                <w:spacing w:val="-14"/>
                <w:sz w:val="30"/>
                <w:szCs w:val="30"/>
              </w:rPr>
              <w:t>、资源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7"/>
                <w:w w:val="98"/>
                <w:sz w:val="30"/>
                <w:szCs w:val="30"/>
              </w:rPr>
              <w:t>与环境</w:t>
            </w:r>
          </w:p>
        </w:tc>
        <w:tc>
          <w:tcPr>
            <w:tcW w:w="1991" w:type="dxa"/>
          </w:tcPr>
          <w:p>
            <w:pPr>
              <w:pStyle w:val="8"/>
              <w:spacing w:before="82" w:line="178" w:lineRule="auto"/>
              <w:ind w:left="131" w:right="105" w:hanging="10"/>
            </w:pPr>
            <w:r>
              <w:rPr>
                <w:spacing w:val="13"/>
              </w:rPr>
              <w:t>环境科学与生</w:t>
            </w:r>
            <w:r>
              <w:t xml:space="preserve"> </w:t>
            </w:r>
            <w:r>
              <w:rPr>
                <w:spacing w:val="-6"/>
                <w:w w:val="98"/>
              </w:rPr>
              <w:t>态保护</w:t>
            </w:r>
          </w:p>
        </w:tc>
        <w:tc>
          <w:tcPr>
            <w:tcW w:w="6160" w:type="dxa"/>
          </w:tcPr>
          <w:p>
            <w:pPr>
              <w:pStyle w:val="8"/>
              <w:spacing w:before="281" w:line="199" w:lineRule="auto"/>
              <w:ind w:left="122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环境学，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气象学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，环境生态保护与修复工程等。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pStyle w:val="8"/>
              <w:spacing w:before="182" w:line="200" w:lineRule="auto"/>
              <w:ind w:left="124" w:right="105" w:hanging="3"/>
            </w:pPr>
            <w:r>
              <w:rPr>
                <w:spacing w:val="13"/>
              </w:rPr>
              <w:t>环保监测与技</w:t>
            </w:r>
            <w:r>
              <w:t xml:space="preserve"> 术</w:t>
            </w:r>
          </w:p>
        </w:tc>
        <w:tc>
          <w:tcPr>
            <w:tcW w:w="6160" w:type="dxa"/>
          </w:tcPr>
          <w:p>
            <w:pPr>
              <w:pStyle w:val="8"/>
              <w:spacing w:before="179" w:line="200" w:lineRule="auto"/>
              <w:ind w:left="134" w:hanging="12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环境监测与预报，环境监测仪器与系统，水、固、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气污染防治技术及设备，环保成套技术及装备等。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335" w:lineRule="auto"/>
              <w:rPr>
                <w:lang w:eastAsia="zh-CN"/>
              </w:rPr>
            </w:pPr>
          </w:p>
          <w:p>
            <w:pPr>
              <w:spacing w:line="336" w:lineRule="auto"/>
              <w:rPr>
                <w:lang w:eastAsia="zh-CN"/>
              </w:rPr>
            </w:pPr>
          </w:p>
          <w:p>
            <w:pPr>
              <w:pStyle w:val="8"/>
              <w:spacing w:before="120" w:line="199" w:lineRule="auto"/>
              <w:ind w:left="131"/>
            </w:pPr>
            <w:r>
              <w:rPr>
                <w:spacing w:val="-5"/>
              </w:rPr>
              <w:t>资源开发利用</w:t>
            </w:r>
          </w:p>
        </w:tc>
        <w:tc>
          <w:tcPr>
            <w:tcW w:w="6160" w:type="dxa"/>
          </w:tcPr>
          <w:p>
            <w:pPr>
              <w:pStyle w:val="8"/>
              <w:spacing w:before="193" w:line="200" w:lineRule="auto"/>
              <w:ind w:left="121"/>
              <w:jc w:val="both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土地资源调查与利用，</w:t>
            </w:r>
            <w:r>
              <w:rPr>
                <w:spacing w:val="-53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海洋资源调查与观测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，矿</w:t>
            </w:r>
            <w:r>
              <w:rPr>
                <w:lang w:eastAsia="zh-CN"/>
              </w:rPr>
              <w:t xml:space="preserve">  产、油气资源勘探与开发开采工程，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石油、天然  </w:t>
            </w:r>
            <w:r>
              <w:rPr>
                <w:spacing w:val="-6"/>
                <w:lang w:eastAsia="zh-CN"/>
              </w:rPr>
              <w:t>气储存与运输工程，煤炭与矿山装备，工程地质、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矿产调查与评价，生态地理调查、评价与规划等。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437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459" w:lineRule="auto"/>
              <w:rPr>
                <w:lang w:eastAsia="zh-CN"/>
              </w:rPr>
            </w:pPr>
          </w:p>
          <w:p>
            <w:pPr>
              <w:pStyle w:val="8"/>
              <w:spacing w:before="120" w:line="199" w:lineRule="auto"/>
              <w:ind w:left="127"/>
            </w:pPr>
            <w:r>
              <w:rPr>
                <w:spacing w:val="-4"/>
              </w:rPr>
              <w:t>安全生产技术</w:t>
            </w:r>
          </w:p>
        </w:tc>
        <w:tc>
          <w:tcPr>
            <w:tcW w:w="6160" w:type="dxa"/>
          </w:tcPr>
          <w:p>
            <w:pPr>
              <w:pStyle w:val="8"/>
              <w:spacing w:before="179" w:line="200" w:lineRule="auto"/>
              <w:ind w:left="127" w:right="105" w:firstLine="1"/>
              <w:jc w:val="both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凿岩爆破工程，</w:t>
            </w:r>
            <w:r>
              <w:rPr>
                <w:spacing w:val="-4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井巷工程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，矿山压力与支护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，矿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山生产安全，</w:t>
            </w:r>
            <w:r>
              <w:rPr>
                <w:spacing w:val="-54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劳动安全技术，</w:t>
            </w:r>
            <w:r>
              <w:rPr>
                <w:spacing w:val="-59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消防工程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，地质灾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害监测预报与防治</w:t>
            </w:r>
            <w:r>
              <w:rPr>
                <w:spacing w:val="-37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，工程地震技术等。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  <w:sectPr>
          <w:footerReference r:id="rId7" w:type="default"/>
          <w:pgSz w:w="11906" w:h="16839"/>
          <w:pgMar w:top="1431" w:right="1156" w:bottom="1780" w:left="1156" w:header="0" w:footer="1458" w:gutter="0"/>
          <w:cols w:space="720" w:num="1"/>
        </w:sectPr>
      </w:pPr>
    </w:p>
    <w:p>
      <w:pPr>
        <w:spacing w:before="141"/>
        <w:rPr>
          <w:lang w:eastAsia="zh-CN"/>
        </w:rPr>
      </w:pPr>
    </w:p>
    <w:tbl>
      <w:tblPr>
        <w:tblStyle w:val="7"/>
        <w:tblW w:w="95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991"/>
        <w:gridCol w:w="6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9" w:hRule="atLeast"/>
        </w:trPr>
        <w:tc>
          <w:tcPr>
            <w:tcW w:w="1437" w:type="dxa"/>
          </w:tcPr>
          <w:p>
            <w:pPr>
              <w:spacing w:before="208" w:line="224" w:lineRule="auto"/>
              <w:ind w:left="28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专业组</w:t>
            </w:r>
          </w:p>
        </w:tc>
        <w:tc>
          <w:tcPr>
            <w:tcW w:w="1991" w:type="dxa"/>
          </w:tcPr>
          <w:p>
            <w:pPr>
              <w:spacing w:before="208" w:line="222" w:lineRule="auto"/>
              <w:ind w:left="251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评审组名称</w:t>
            </w:r>
          </w:p>
        </w:tc>
        <w:tc>
          <w:tcPr>
            <w:tcW w:w="6160" w:type="dxa"/>
          </w:tcPr>
          <w:p>
            <w:pPr>
              <w:spacing w:before="209" w:line="222" w:lineRule="auto"/>
              <w:ind w:left="226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专</w:t>
            </w:r>
            <w:r>
              <w:rPr>
                <w:rFonts w:ascii="黑体" w:hAnsi="黑体" w:eastAsia="黑体" w:cs="黑体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业</w:t>
            </w:r>
            <w:r>
              <w:rPr>
                <w:rFonts w:ascii="黑体" w:hAnsi="黑体" w:eastAsia="黑体" w:cs="黑体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内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restart"/>
            <w:tcBorders>
              <w:bottom w:val="nil"/>
            </w:tcBorders>
          </w:tcPr>
          <w:p>
            <w:pPr>
              <w:spacing w:line="284" w:lineRule="auto"/>
            </w:pPr>
          </w:p>
          <w:p>
            <w:pPr>
              <w:spacing w:line="284" w:lineRule="auto"/>
            </w:pPr>
          </w:p>
          <w:p>
            <w:pPr>
              <w:spacing w:line="285" w:lineRule="auto"/>
            </w:pPr>
          </w:p>
          <w:p>
            <w:pPr>
              <w:spacing w:line="285" w:lineRule="auto"/>
            </w:pPr>
          </w:p>
          <w:p>
            <w:pPr>
              <w:pStyle w:val="8"/>
              <w:spacing w:before="129" w:line="184" w:lineRule="auto"/>
              <w:ind w:left="127" w:firstLine="8"/>
              <w:jc w:val="both"/>
              <w:rPr>
                <w:sz w:val="30"/>
                <w:szCs w:val="30"/>
              </w:rPr>
            </w:pPr>
            <w:r>
              <w:rPr>
                <w:spacing w:val="-19"/>
                <w:w w:val="92"/>
                <w:sz w:val="30"/>
                <w:szCs w:val="30"/>
              </w:rPr>
              <w:t>七、建筑、</w:t>
            </w:r>
            <w:r>
              <w:rPr>
                <w:spacing w:val="10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水利与交</w:t>
            </w:r>
            <w:r>
              <w:rPr>
                <w:sz w:val="30"/>
                <w:szCs w:val="30"/>
              </w:rPr>
              <w:t xml:space="preserve">  通</w:t>
            </w:r>
          </w:p>
        </w:tc>
        <w:tc>
          <w:tcPr>
            <w:tcW w:w="1991" w:type="dxa"/>
          </w:tcPr>
          <w:p>
            <w:pPr>
              <w:spacing w:line="356" w:lineRule="auto"/>
            </w:pPr>
          </w:p>
          <w:p>
            <w:pPr>
              <w:pStyle w:val="8"/>
              <w:spacing w:before="120" w:line="200" w:lineRule="auto"/>
              <w:ind w:left="120"/>
            </w:pPr>
            <w:r>
              <w:rPr>
                <w:spacing w:val="-4"/>
              </w:rPr>
              <w:t>土木建筑</w:t>
            </w:r>
          </w:p>
        </w:tc>
        <w:tc>
          <w:tcPr>
            <w:tcW w:w="6160" w:type="dxa"/>
          </w:tcPr>
          <w:p>
            <w:pPr>
              <w:pStyle w:val="8"/>
              <w:spacing w:before="77" w:line="186" w:lineRule="auto"/>
              <w:ind w:left="124" w:right="15" w:hanging="3"/>
              <w:jc w:val="both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土木建筑结构、规划，土木工程施工，市政工程，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防灾减灾工程</w:t>
            </w:r>
            <w:r>
              <w:rPr>
                <w:spacing w:val="-17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，岩土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，路基、路面工程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，桥涵工</w:t>
            </w:r>
            <w:r>
              <w:rPr>
                <w:lang w:eastAsia="zh-CN"/>
              </w:rPr>
              <w:t xml:space="preserve">  </w:t>
            </w:r>
            <w:r>
              <w:rPr>
                <w:spacing w:val="-6"/>
                <w:lang w:eastAsia="zh-CN"/>
              </w:rPr>
              <w:t>程，</w:t>
            </w:r>
            <w:r>
              <w:rPr>
                <w:spacing w:val="-55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隧道工程等。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357" w:lineRule="auto"/>
              <w:rPr>
                <w:lang w:eastAsia="zh-CN"/>
              </w:rPr>
            </w:pPr>
          </w:p>
          <w:p>
            <w:pPr>
              <w:pStyle w:val="8"/>
              <w:spacing w:before="120" w:line="200" w:lineRule="auto"/>
              <w:ind w:left="121"/>
            </w:pPr>
            <w:r>
              <w:t>水利工程</w:t>
            </w:r>
          </w:p>
        </w:tc>
        <w:tc>
          <w:tcPr>
            <w:tcW w:w="6160" w:type="dxa"/>
          </w:tcPr>
          <w:p>
            <w:pPr>
              <w:pStyle w:val="8"/>
              <w:spacing w:before="83" w:line="185" w:lineRule="auto"/>
              <w:ind w:left="122" w:right="15"/>
              <w:jc w:val="both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水利工程勘测、施工，河流泥沙工程，海洋工程，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水资源利用与管理</w:t>
            </w:r>
            <w:r>
              <w:rPr>
                <w:spacing w:val="-15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，水利工程管理，</w:t>
            </w:r>
            <w:r>
              <w:rPr>
                <w:spacing w:val="-42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防洪抗旱减</w:t>
            </w:r>
            <w:r>
              <w:rPr>
                <w:lang w:eastAsia="zh-CN"/>
              </w:rPr>
              <w:t xml:space="preserve">  </w:t>
            </w:r>
            <w:r>
              <w:rPr>
                <w:spacing w:val="-8"/>
                <w:lang w:eastAsia="zh-CN"/>
              </w:rPr>
              <w:t>灾，</w:t>
            </w:r>
            <w:r>
              <w:rPr>
                <w:spacing w:val="-47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陆地水文</w:t>
            </w:r>
            <w:r>
              <w:rPr>
                <w:spacing w:val="-34"/>
                <w:lang w:eastAsia="zh-CN"/>
              </w:rPr>
              <w:t xml:space="preserve"> </w:t>
            </w:r>
            <w:r>
              <w:rPr>
                <w:spacing w:val="-8"/>
                <w:lang w:eastAsia="zh-CN"/>
              </w:rPr>
              <w:t>，大坝监测等。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357" w:lineRule="auto"/>
              <w:rPr>
                <w:lang w:eastAsia="zh-CN"/>
              </w:rPr>
            </w:pPr>
          </w:p>
          <w:p>
            <w:pPr>
              <w:pStyle w:val="8"/>
              <w:spacing w:before="120" w:line="200" w:lineRule="auto"/>
              <w:ind w:left="131"/>
            </w:pPr>
            <w:r>
              <w:rPr>
                <w:spacing w:val="-2"/>
              </w:rPr>
              <w:t>交通运输工程</w:t>
            </w:r>
          </w:p>
        </w:tc>
        <w:tc>
          <w:tcPr>
            <w:tcW w:w="6160" w:type="dxa"/>
          </w:tcPr>
          <w:p>
            <w:pPr>
              <w:pStyle w:val="8"/>
              <w:spacing w:before="83" w:line="185" w:lineRule="auto"/>
              <w:ind w:left="115" w:right="107" w:firstLine="17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交通运输系统工程</w:t>
            </w:r>
            <w:r>
              <w:rPr>
                <w:spacing w:val="-17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，运输安全管理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，智慧交通，</w:t>
            </w:r>
            <w:r>
              <w:rPr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城市道路运输</w:t>
            </w:r>
            <w:r>
              <w:rPr>
                <w:spacing w:val="-20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，铁路运输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，港 口及水路运输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9"/>
                <w:lang w:eastAsia="zh-CN"/>
              </w:rPr>
              <w:t>，机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场及航空运输等。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restart"/>
            <w:tcBorders>
              <w:bottom w:val="nil"/>
            </w:tcBorders>
          </w:tcPr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69" w:lineRule="auto"/>
              <w:rPr>
                <w:lang w:eastAsia="zh-CN"/>
              </w:rPr>
            </w:pPr>
          </w:p>
          <w:p>
            <w:pPr>
              <w:spacing w:line="270" w:lineRule="auto"/>
              <w:rPr>
                <w:lang w:eastAsia="zh-CN"/>
              </w:rPr>
            </w:pPr>
          </w:p>
          <w:p>
            <w:pPr>
              <w:pStyle w:val="8"/>
              <w:spacing w:before="129" w:line="194" w:lineRule="auto"/>
              <w:ind w:left="141" w:right="106" w:hanging="17"/>
              <w:rPr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>八</w:t>
            </w:r>
            <w:r>
              <w:rPr>
                <w:spacing w:val="-50"/>
                <w:sz w:val="30"/>
                <w:szCs w:val="30"/>
              </w:rPr>
              <w:t xml:space="preserve"> </w:t>
            </w:r>
            <w:r>
              <w:rPr>
                <w:spacing w:val="-10"/>
                <w:sz w:val="30"/>
                <w:szCs w:val="30"/>
              </w:rPr>
              <w:t>、农业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7"/>
                <w:w w:val="98"/>
                <w:sz w:val="30"/>
                <w:szCs w:val="30"/>
              </w:rPr>
              <w:t>与林业</w:t>
            </w:r>
          </w:p>
        </w:tc>
        <w:tc>
          <w:tcPr>
            <w:tcW w:w="1991" w:type="dxa"/>
          </w:tcPr>
          <w:p>
            <w:pPr>
              <w:spacing w:line="360" w:lineRule="auto"/>
            </w:pPr>
          </w:p>
          <w:p>
            <w:pPr>
              <w:pStyle w:val="8"/>
              <w:spacing w:before="120" w:line="201" w:lineRule="auto"/>
              <w:ind w:left="121"/>
            </w:pPr>
            <w:r>
              <w:rPr>
                <w:spacing w:val="-5"/>
                <w:w w:val="98"/>
              </w:rPr>
              <w:t>农业</w:t>
            </w:r>
          </w:p>
        </w:tc>
        <w:tc>
          <w:tcPr>
            <w:tcW w:w="6160" w:type="dxa"/>
          </w:tcPr>
          <w:p>
            <w:pPr>
              <w:pStyle w:val="8"/>
              <w:spacing w:before="83" w:line="185" w:lineRule="auto"/>
              <w:ind w:left="118" w:right="105" w:firstLine="3"/>
              <w:jc w:val="both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作物育种</w:t>
            </w:r>
            <w:r>
              <w:rPr>
                <w:spacing w:val="-13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，农业生物工程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，作物栽培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，土壤与肥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料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，植物保护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，农业设施与机械装备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，食品加工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及其副产品和利用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，食品安全等。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pStyle w:val="8"/>
              <w:spacing w:before="221" w:line="201" w:lineRule="auto"/>
              <w:ind w:left="117"/>
            </w:pPr>
            <w:r>
              <w:rPr>
                <w:spacing w:val="-6"/>
              </w:rPr>
              <w:t>林业</w:t>
            </w:r>
          </w:p>
        </w:tc>
        <w:tc>
          <w:tcPr>
            <w:tcW w:w="6160" w:type="dxa"/>
          </w:tcPr>
          <w:p>
            <w:pPr>
              <w:pStyle w:val="8"/>
              <w:spacing w:before="222" w:line="199" w:lineRule="auto"/>
              <w:ind w:left="118"/>
              <w:rPr>
                <w:lang w:eastAsia="zh-CN"/>
              </w:rPr>
            </w:pPr>
            <w:r>
              <w:rPr>
                <w:spacing w:val="-11"/>
                <w:lang w:eastAsia="zh-CN"/>
              </w:rPr>
              <w:t>林木育种</w:t>
            </w:r>
            <w:r>
              <w:rPr>
                <w:spacing w:val="-27"/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，经济林，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园艺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，蔬菜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，果树等。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spacing w:line="360" w:lineRule="auto"/>
              <w:rPr>
                <w:lang w:eastAsia="zh-CN"/>
              </w:rPr>
            </w:pPr>
          </w:p>
          <w:p>
            <w:pPr>
              <w:pStyle w:val="8"/>
              <w:spacing w:before="120" w:line="199" w:lineRule="auto"/>
              <w:ind w:left="119"/>
            </w:pPr>
            <w:r>
              <w:rPr>
                <w:spacing w:val="-5"/>
              </w:rPr>
              <w:t>养殖业</w:t>
            </w:r>
          </w:p>
        </w:tc>
        <w:tc>
          <w:tcPr>
            <w:tcW w:w="6160" w:type="dxa"/>
          </w:tcPr>
          <w:p>
            <w:pPr>
              <w:pStyle w:val="8"/>
              <w:spacing w:before="83" w:line="185" w:lineRule="auto"/>
              <w:ind w:left="122" w:right="15" w:firstLine="11"/>
              <w:jc w:val="both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动物育种与繁育，动物营养与饲料加工，兽</w:t>
            </w:r>
            <w:r>
              <w:rPr>
                <w:spacing w:val="-8"/>
                <w:lang w:eastAsia="zh-CN"/>
              </w:rPr>
              <w:t>医学，</w:t>
            </w:r>
            <w:r>
              <w:rPr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畜禽养殖等；水产品种选育与增殖、贮藏与加工，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水产饲料与病害防治等。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restart"/>
            <w:tcBorders>
              <w:bottom w:val="nil"/>
            </w:tcBorders>
          </w:tcPr>
          <w:p>
            <w:pPr>
              <w:spacing w:line="271" w:lineRule="auto"/>
              <w:rPr>
                <w:lang w:eastAsia="zh-CN"/>
              </w:rPr>
            </w:pPr>
          </w:p>
          <w:p>
            <w:pPr>
              <w:spacing w:line="271" w:lineRule="auto"/>
              <w:rPr>
                <w:lang w:eastAsia="zh-CN"/>
              </w:rPr>
            </w:pPr>
          </w:p>
          <w:p>
            <w:pPr>
              <w:spacing w:line="271" w:lineRule="auto"/>
              <w:rPr>
                <w:lang w:eastAsia="zh-CN"/>
              </w:rPr>
            </w:pPr>
          </w:p>
          <w:p>
            <w:pPr>
              <w:spacing w:line="271" w:lineRule="auto"/>
              <w:rPr>
                <w:lang w:eastAsia="zh-CN"/>
              </w:rPr>
            </w:pPr>
          </w:p>
          <w:p>
            <w:pPr>
              <w:pStyle w:val="8"/>
              <w:spacing w:before="129" w:line="186" w:lineRule="auto"/>
              <w:ind w:left="134" w:right="106" w:hanging="3"/>
              <w:rPr>
                <w:sz w:val="30"/>
                <w:szCs w:val="30"/>
              </w:rPr>
            </w:pPr>
            <w:r>
              <w:rPr>
                <w:spacing w:val="-18"/>
                <w:sz w:val="30"/>
                <w:szCs w:val="30"/>
              </w:rPr>
              <w:t>九</w:t>
            </w:r>
            <w:r>
              <w:rPr>
                <w:spacing w:val="-51"/>
                <w:sz w:val="30"/>
                <w:szCs w:val="30"/>
              </w:rPr>
              <w:t xml:space="preserve"> </w:t>
            </w:r>
            <w:r>
              <w:rPr>
                <w:spacing w:val="-18"/>
                <w:sz w:val="30"/>
                <w:szCs w:val="30"/>
              </w:rPr>
              <w:t>、</w:t>
            </w:r>
            <w:r>
              <w:rPr>
                <w:spacing w:val="-63"/>
                <w:sz w:val="30"/>
                <w:szCs w:val="30"/>
              </w:rPr>
              <w:t xml:space="preserve"> </w:t>
            </w:r>
            <w:r>
              <w:rPr>
                <w:spacing w:val="-18"/>
                <w:sz w:val="30"/>
                <w:szCs w:val="30"/>
              </w:rPr>
              <w:t>医疗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11"/>
                <w:w w:val="99"/>
                <w:sz w:val="30"/>
                <w:szCs w:val="30"/>
              </w:rPr>
              <w:t>卫生</w:t>
            </w:r>
          </w:p>
        </w:tc>
        <w:tc>
          <w:tcPr>
            <w:tcW w:w="1991" w:type="dxa"/>
          </w:tcPr>
          <w:p>
            <w:pPr>
              <w:pStyle w:val="8"/>
              <w:spacing w:before="283" w:line="200" w:lineRule="auto"/>
              <w:ind w:left="160"/>
            </w:pPr>
            <w:r>
              <w:rPr>
                <w:spacing w:val="-28"/>
              </w:rPr>
              <w:t>内科</w:t>
            </w:r>
          </w:p>
        </w:tc>
        <w:tc>
          <w:tcPr>
            <w:tcW w:w="6160" w:type="dxa"/>
          </w:tcPr>
          <w:p>
            <w:pPr>
              <w:pStyle w:val="8"/>
              <w:spacing w:before="82" w:line="178" w:lineRule="auto"/>
              <w:ind w:left="131" w:right="105" w:hanging="2"/>
              <w:rPr>
                <w:lang w:eastAsia="zh-CN"/>
              </w:rPr>
            </w:pPr>
            <w:r>
              <w:rPr>
                <w:spacing w:val="-10"/>
                <w:lang w:eastAsia="zh-CN"/>
              </w:rPr>
              <w:t>心血管，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呼吸，</w:t>
            </w:r>
            <w:r>
              <w:rPr>
                <w:spacing w:val="-37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肾脏，</w:t>
            </w:r>
            <w:r>
              <w:rPr>
                <w:spacing w:val="-23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胃肠，</w:t>
            </w:r>
            <w:r>
              <w:rPr>
                <w:spacing w:val="-30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内分泌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，放射医学</w:t>
            </w:r>
            <w:r>
              <w:rPr>
                <w:lang w:eastAsia="zh-CN"/>
              </w:rPr>
              <w:t xml:space="preserve"> </w:t>
            </w:r>
            <w:r>
              <w:rPr>
                <w:spacing w:val="-13"/>
                <w:lang w:eastAsia="zh-CN"/>
              </w:rPr>
              <w:t>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pStyle w:val="8"/>
              <w:spacing w:before="284" w:line="200" w:lineRule="auto"/>
              <w:ind w:left="133"/>
            </w:pPr>
            <w:r>
              <w:rPr>
                <w:spacing w:val="-4"/>
                <w:w w:val="96"/>
              </w:rPr>
              <w:t>外科</w:t>
            </w:r>
          </w:p>
        </w:tc>
        <w:tc>
          <w:tcPr>
            <w:tcW w:w="6160" w:type="dxa"/>
          </w:tcPr>
          <w:p>
            <w:pPr>
              <w:pStyle w:val="8"/>
              <w:spacing w:before="82" w:line="178" w:lineRule="auto"/>
              <w:ind w:left="127" w:right="15"/>
              <w:rPr>
                <w:lang w:eastAsia="zh-CN"/>
              </w:rPr>
            </w:pPr>
            <w:r>
              <w:rPr>
                <w:spacing w:val="-11"/>
                <w:lang w:eastAsia="zh-CN"/>
              </w:rPr>
              <w:t>普通外科，神经外科，胸外科</w:t>
            </w:r>
            <w:r>
              <w:rPr>
                <w:spacing w:val="-34"/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，骨科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，泌尿</w:t>
            </w:r>
            <w:r>
              <w:rPr>
                <w:spacing w:val="-12"/>
                <w:lang w:eastAsia="zh-CN"/>
              </w:rPr>
              <w:t>外科，</w:t>
            </w:r>
            <w:r>
              <w:rPr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妇产科</w:t>
            </w:r>
            <w:r>
              <w:rPr>
                <w:spacing w:val="-22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，耳鼻咽喉科，</w:t>
            </w:r>
            <w:r>
              <w:rPr>
                <w:spacing w:val="-48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眼科，</w:t>
            </w:r>
            <w:r>
              <w:rPr>
                <w:spacing w:val="-20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口腔科等。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pStyle w:val="8"/>
              <w:spacing w:before="82" w:line="178" w:lineRule="auto"/>
              <w:ind w:left="125" w:right="105" w:hanging="5"/>
              <w:rPr>
                <w:lang w:eastAsia="zh-CN"/>
              </w:rPr>
            </w:pPr>
            <w:r>
              <w:rPr>
                <w:spacing w:val="13"/>
                <w:lang w:eastAsia="zh-CN"/>
              </w:rPr>
              <w:t>预防医学与公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共卫生学</w:t>
            </w:r>
          </w:p>
        </w:tc>
        <w:tc>
          <w:tcPr>
            <w:tcW w:w="6160" w:type="dxa"/>
          </w:tcPr>
          <w:p>
            <w:pPr>
              <w:pStyle w:val="8"/>
              <w:spacing w:before="82" w:line="178" w:lineRule="auto"/>
              <w:ind w:left="136" w:right="105" w:hanging="9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>流行病学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，传染病预防，</w:t>
            </w:r>
            <w:r>
              <w:rPr>
                <w:spacing w:val="-6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卫生检验学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，放射卫生</w:t>
            </w:r>
            <w:r>
              <w:rPr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学</w:t>
            </w:r>
            <w:r>
              <w:rPr>
                <w:spacing w:val="-30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，保健医学</w:t>
            </w:r>
            <w:r>
              <w:rPr>
                <w:spacing w:val="-34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，康复医学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，运动医学等。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37" w:type="dxa"/>
            <w:vMerge w:val="continue"/>
            <w:tcBorders>
              <w:top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991" w:type="dxa"/>
          </w:tcPr>
          <w:p>
            <w:pPr>
              <w:pStyle w:val="8"/>
              <w:spacing w:before="224" w:line="200" w:lineRule="auto"/>
              <w:ind w:left="157"/>
            </w:pPr>
            <w:r>
              <w:rPr>
                <w:spacing w:val="-26"/>
              </w:rPr>
              <w:t>中医</w:t>
            </w:r>
          </w:p>
        </w:tc>
        <w:tc>
          <w:tcPr>
            <w:tcW w:w="6160" w:type="dxa"/>
          </w:tcPr>
          <w:p>
            <w:pPr>
              <w:pStyle w:val="8"/>
              <w:spacing w:before="225" w:line="199" w:lineRule="auto"/>
              <w:ind w:left="158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中医学、针灸学、</w:t>
            </w:r>
            <w:r>
              <w:rPr>
                <w:spacing w:val="-53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中西医结合。</w:t>
            </w:r>
          </w:p>
        </w:tc>
      </w:tr>
    </w:tbl>
    <w:p>
      <w:pPr>
        <w:rPr>
          <w:rFonts w:hint="eastAsia" w:eastAsiaTheme="minorEastAsia"/>
          <w:lang w:eastAsia="zh-CN"/>
        </w:rPr>
        <w:sectPr>
          <w:footerReference r:id="rId8" w:type="default"/>
          <w:pgSz w:w="11906" w:h="16839"/>
          <w:pgMar w:top="1431" w:right="1156" w:bottom="1780" w:left="1156" w:header="0" w:footer="1458" w:gutter="0"/>
          <w:cols w:space="720" w:num="1"/>
        </w:sect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1" w:lineRule="exact"/>
      <w:ind w:left="8098"/>
      <w:rPr>
        <w:rFonts w:ascii="微软雅黑" w:hAnsi="微软雅黑" w:eastAsia="微软雅黑" w:cs="微软雅黑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11" w:lineRule="exact"/>
      <w:ind w:left="8098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6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 xml:space="preserve">23  </w:t>
    </w:r>
    <w:r>
      <w:rPr>
        <w:spacing w:val="-5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11" w:lineRule="exact"/>
      <w:ind w:left="8098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6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 xml:space="preserve">25  </w:t>
    </w:r>
    <w:r>
      <w:rPr>
        <w:spacing w:val="-5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11" w:lineRule="exact"/>
      <w:ind w:left="374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6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 xml:space="preserve">26  </w:t>
    </w:r>
    <w:r>
      <w:rPr>
        <w:spacing w:val="-5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M2NkMzM5ZTI4NTMyMDZmN2U3MzQ1MTk3NzkyZDAifQ=="/>
  </w:docVars>
  <w:rsids>
    <w:rsidRoot w:val="000D22F6"/>
    <w:rsid w:val="000D22F6"/>
    <w:rsid w:val="00177928"/>
    <w:rsid w:val="005A318A"/>
    <w:rsid w:val="00DB680B"/>
    <w:rsid w:val="2AD27254"/>
    <w:rsid w:val="5034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5"/>
      <w:szCs w:val="35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8"/>
      <w:szCs w:val="28"/>
    </w:rPr>
  </w:style>
  <w:style w:type="character" w:customStyle="1" w:styleId="9">
    <w:name w:val="页脚 字符"/>
    <w:basedOn w:val="6"/>
    <w:link w:val="3"/>
    <w:autoRedefine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592</Words>
  <Characters>3376</Characters>
  <Lines>28</Lines>
  <Paragraphs>7</Paragraphs>
  <TotalTime>4</TotalTime>
  <ScaleCrop>false</ScaleCrop>
  <LinksUpToDate>false</LinksUpToDate>
  <CharactersWithSpaces>3961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ttttz-</cp:lastModifiedBy>
  <dcterms:modified xsi:type="dcterms:W3CDTF">2024-02-08T03:58:07Z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582C2392E46E4898B6D14EA9669FE5EE_13</vt:lpwstr>
  </property>
</Properties>
</file>